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png" ContentType="image/png"/>
  <Override PartName="/word/media/image2.png" ContentType="image/png"/>
  <Override PartName="/word/media/image3.png" ContentType="image/pn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W w:w="10137" w:type="dxa"/>
        <w:jc w:val="left"/>
        <w:tblInd w:w="0" w:type="dxa"/>
        <w:tblCellMar>
          <w:top w:w="0" w:type="dxa"/>
          <w:left w:w="108" w:type="dxa"/>
          <w:bottom w:w="0" w:type="dxa"/>
          <w:right w:w="108" w:type="dxa"/>
        </w:tblCellMar>
        <w:tblLook w:firstRow="0" w:noVBand="0" w:lastRow="0" w:firstColumn="0" w:lastColumn="0" w:noHBand="0" w:val="0000"/>
      </w:tblPr>
      <w:tblGrid>
        <w:gridCol w:w="5068"/>
        <w:gridCol w:w="5068"/>
      </w:tblGrid>
      <w:tr>
        <w:trPr>
          <w:trHeight w:val="1707" w:hRule="atLeast"/>
        </w:trPr>
        <w:tc>
          <w:tcPr>
            <w:tcW w:w="5068" w:type="dxa"/>
            <w:tcBorders/>
            <w:shd w:color="auto" w:fill="auto" w:val="clear"/>
          </w:tcPr>
          <w:p>
            <w:pPr>
              <w:pStyle w:val="Normal"/>
              <w:keepNext w:val="true"/>
              <w:keepLines/>
              <w:widowControl w:val="false"/>
              <w:suppressLineNumbers/>
              <w:suppressAutoHyphens w:val="true"/>
              <w:jc w:val="both"/>
              <w:rPr>
                <w:sz w:val="24"/>
                <w:szCs w:val="24"/>
              </w:rPr>
            </w:pPr>
            <w:r>
              <w:rPr>
                <w:sz w:val="24"/>
                <w:szCs w:val="24"/>
              </w:rPr>
            </w:r>
          </w:p>
          <w:p>
            <w:pPr>
              <w:pStyle w:val="Normal"/>
              <w:jc w:val="center"/>
              <w:rPr>
                <w:b/>
                <w:b/>
                <w:sz w:val="24"/>
                <w:szCs w:val="24"/>
              </w:rPr>
            </w:pPr>
            <w:r>
              <w:rPr>
                <w:b/>
                <w:sz w:val="24"/>
                <w:szCs w:val="24"/>
              </w:rPr>
            </w:r>
          </w:p>
        </w:tc>
        <w:tc>
          <w:tcPr>
            <w:tcW w:w="5068" w:type="dxa"/>
            <w:tcBorders/>
            <w:shd w:color="auto" w:fill="auto" w:val="clear"/>
          </w:tcPr>
          <w:p>
            <w:pPr>
              <w:pStyle w:val="Normal"/>
              <w:jc w:val="right"/>
              <w:rPr>
                <w:sz w:val="24"/>
                <w:szCs w:val="24"/>
              </w:rPr>
            </w:pPr>
            <w:r>
              <w:rPr>
                <w:sz w:val="24"/>
                <w:szCs w:val="24"/>
              </w:rPr>
              <w:t>УТВЕРЖДЕНА</w:t>
            </w:r>
          </w:p>
          <w:p>
            <w:pPr>
              <w:pStyle w:val="Normal"/>
              <w:jc w:val="right"/>
              <w:rPr>
                <w:sz w:val="24"/>
                <w:szCs w:val="24"/>
              </w:rPr>
            </w:pPr>
            <w:r>
              <w:rPr>
                <w:sz w:val="24"/>
                <w:szCs w:val="24"/>
              </w:rPr>
              <w:t>постановлением</w:t>
            </w:r>
          </w:p>
          <w:p>
            <w:pPr>
              <w:pStyle w:val="Normal"/>
              <w:jc w:val="right"/>
              <w:rPr>
                <w:sz w:val="24"/>
                <w:szCs w:val="24"/>
              </w:rPr>
            </w:pPr>
            <w:r>
              <w:rPr>
                <w:sz w:val="24"/>
                <w:szCs w:val="24"/>
              </w:rPr>
              <w:t xml:space="preserve">Администрации </w:t>
            </w:r>
          </w:p>
          <w:p>
            <w:pPr>
              <w:pStyle w:val="Normal"/>
              <w:jc w:val="right"/>
              <w:rPr>
                <w:sz w:val="24"/>
                <w:szCs w:val="24"/>
              </w:rPr>
            </w:pPr>
            <w:r>
              <w:rPr>
                <w:sz w:val="24"/>
                <w:szCs w:val="24"/>
              </w:rPr>
              <w:t xml:space="preserve">Селиванихинского сельсовета </w:t>
            </w:r>
          </w:p>
          <w:p>
            <w:pPr>
              <w:pStyle w:val="Normal"/>
              <w:jc w:val="right"/>
              <w:rPr>
                <w:sz w:val="24"/>
                <w:szCs w:val="24"/>
              </w:rPr>
            </w:pPr>
            <w:r>
              <w:rPr>
                <w:sz w:val="24"/>
                <w:szCs w:val="24"/>
              </w:rPr>
              <w:t>Минусинского района</w:t>
            </w:r>
          </w:p>
          <w:p>
            <w:pPr>
              <w:pStyle w:val="Normal"/>
              <w:jc w:val="right"/>
              <w:rPr/>
            </w:pPr>
            <w:r>
              <w:rPr>
                <w:sz w:val="24"/>
                <w:szCs w:val="24"/>
              </w:rPr>
              <w:t>от «</w:t>
            </w:r>
            <w:r>
              <w:rPr>
                <w:sz w:val="24"/>
                <w:szCs w:val="24"/>
              </w:rPr>
              <w:t>06</w:t>
            </w:r>
            <w:r>
              <w:rPr>
                <w:sz w:val="24"/>
                <w:szCs w:val="24"/>
              </w:rPr>
              <w:t xml:space="preserve">» </w:t>
            </w:r>
            <w:r>
              <w:rPr>
                <w:sz w:val="24"/>
                <w:szCs w:val="24"/>
              </w:rPr>
              <w:t>апреля</w:t>
            </w:r>
            <w:r>
              <w:rPr>
                <w:sz w:val="24"/>
                <w:szCs w:val="24"/>
              </w:rPr>
              <w:t xml:space="preserve">  2020 г.  № </w:t>
            </w:r>
            <w:r>
              <w:rPr>
                <w:sz w:val="24"/>
                <w:szCs w:val="24"/>
              </w:rPr>
              <w:t>33-п</w:t>
            </w:r>
          </w:p>
        </w:tc>
      </w:tr>
    </w:tbl>
    <w:p>
      <w:pPr>
        <w:pStyle w:val="Normal"/>
        <w:ind w:left="4111" w:hanging="0"/>
        <w:jc w:val="center"/>
        <w:rPr>
          <w:sz w:val="24"/>
          <w:szCs w:val="24"/>
        </w:rPr>
      </w:pPr>
      <w:r>
        <w:rPr>
          <w:sz w:val="24"/>
          <w:szCs w:val="24"/>
        </w:rPr>
      </w:r>
    </w:p>
    <w:p>
      <w:pPr>
        <w:pStyle w:val="Normal"/>
        <w:ind w:left="5220" w:hanging="0"/>
        <w:jc w:val="center"/>
        <w:rPr>
          <w:color w:val="FFFFFF"/>
          <w:sz w:val="24"/>
          <w:szCs w:val="24"/>
        </w:rPr>
      </w:pPr>
      <w:r>
        <w:rPr>
          <w:color w:val="FFFFFF"/>
          <w:sz w:val="24"/>
          <w:szCs w:val="24"/>
        </w:rPr>
        <w:t xml:space="preserve">№ </w:t>
      </w:r>
      <w:r>
        <w:rPr>
          <w:color w:val="FFFFFF"/>
          <w:sz w:val="24"/>
          <w:szCs w:val="24"/>
        </w:rPr>
        <w:t>2</w:t>
      </w:r>
    </w:p>
    <w:p>
      <w:pPr>
        <w:pStyle w:val="Normal"/>
        <w:keepNext w:val="true"/>
        <w:jc w:val="right"/>
        <w:rPr>
          <w:color w:val="FFFFFF"/>
          <w:sz w:val="24"/>
          <w:szCs w:val="24"/>
        </w:rPr>
      </w:pPr>
      <w:r>
        <w:rPr>
          <w:color w:val="FFFFFF"/>
          <w:sz w:val="24"/>
          <w:szCs w:val="24"/>
        </w:rPr>
        <w:t xml:space="preserve">к </w:t>
      </w:r>
    </w:p>
    <w:p>
      <w:pPr>
        <w:pStyle w:val="Normal"/>
        <w:ind w:left="5220" w:hanging="0"/>
        <w:jc w:val="center"/>
        <w:rPr>
          <w:color w:val="FFFFFF"/>
          <w:sz w:val="24"/>
          <w:szCs w:val="24"/>
        </w:rPr>
      </w:pPr>
      <w:r>
        <w:rPr>
          <w:color w:val="FFFFFF"/>
          <w:sz w:val="24"/>
          <w:szCs w:val="24"/>
        </w:rPr>
      </w:r>
    </w:p>
    <w:p>
      <w:pPr>
        <w:pStyle w:val="Normal"/>
        <w:ind w:left="5220" w:right="-441" w:hanging="0"/>
        <w:jc w:val="center"/>
        <w:rPr>
          <w:color w:val="FFFFFF"/>
          <w:sz w:val="24"/>
          <w:szCs w:val="24"/>
        </w:rPr>
      </w:pPr>
      <w:r>
        <w:rPr>
          <w:color w:val="FFFFFF"/>
          <w:sz w:val="24"/>
          <w:szCs w:val="24"/>
        </w:rPr>
        <w:t>от «____» ____________2011 г. №_____</w:t>
      </w:r>
    </w:p>
    <w:p>
      <w:pPr>
        <w:pStyle w:val="Normal"/>
        <w:keepNext w:val="true"/>
        <w:jc w:val="both"/>
        <w:rPr>
          <w:sz w:val="24"/>
          <w:szCs w:val="24"/>
        </w:rPr>
      </w:pPr>
      <w:r>
        <w:rPr>
          <w:sz w:val="24"/>
          <w:szCs w:val="24"/>
        </w:rPr>
        <w:t xml:space="preserve">                                                                                                           </w:t>
      </w:r>
    </w:p>
    <w:p>
      <w:pPr>
        <w:pStyle w:val="Normal"/>
        <w:keepNext w:val="true"/>
        <w:keepLines/>
        <w:widowControl w:val="false"/>
        <w:suppressLineNumbers/>
        <w:suppressAutoHyphens w:val="true"/>
        <w:spacing w:before="0" w:after="60"/>
        <w:jc w:val="center"/>
        <w:rPr>
          <w:sz w:val="32"/>
          <w:szCs w:val="32"/>
        </w:rPr>
      </w:pPr>
      <w:r>
        <w:rPr>
          <w:sz w:val="32"/>
          <w:szCs w:val="32"/>
        </w:rPr>
      </w:r>
    </w:p>
    <w:p>
      <w:pPr>
        <w:pStyle w:val="Normal"/>
        <w:jc w:val="both"/>
        <w:rPr/>
      </w:pPr>
      <w:r>
        <w:rPr/>
      </w:r>
      <w:bookmarkStart w:id="0" w:name="_Toc125781968"/>
      <w:bookmarkStart w:id="1" w:name="_Toc15890874"/>
      <w:bookmarkStart w:id="2" w:name="_Toc125781968"/>
      <w:bookmarkStart w:id="3" w:name="_Toc15890874"/>
      <w:bookmarkEnd w:id="2"/>
      <w:bookmarkEnd w:id="3"/>
    </w:p>
    <w:p>
      <w:pPr>
        <w:pStyle w:val="Normal"/>
        <w:keepNext w:val="true"/>
        <w:keepLines/>
        <w:widowControl w:val="false"/>
        <w:suppressLineNumbers/>
        <w:suppressAutoHyphens w:val="true"/>
        <w:jc w:val="center"/>
        <w:rPr>
          <w:b/>
          <w:b/>
          <w:sz w:val="28"/>
          <w:szCs w:val="28"/>
        </w:rPr>
      </w:pPr>
      <w:r>
        <w:rPr>
          <w:b/>
          <w:sz w:val="28"/>
          <w:szCs w:val="28"/>
        </w:rPr>
      </w:r>
    </w:p>
    <w:p>
      <w:pPr>
        <w:pStyle w:val="Normal"/>
        <w:keepNext w:val="true"/>
        <w:keepLines/>
        <w:widowControl w:val="false"/>
        <w:suppressLineNumbers/>
        <w:suppressAutoHyphens w:val="true"/>
        <w:jc w:val="center"/>
        <w:rPr>
          <w:b/>
          <w:b/>
          <w:sz w:val="28"/>
          <w:szCs w:val="28"/>
        </w:rPr>
      </w:pPr>
      <w:r>
        <w:rPr>
          <w:b/>
          <w:sz w:val="28"/>
          <w:szCs w:val="28"/>
        </w:rPr>
      </w:r>
    </w:p>
    <w:p>
      <w:pPr>
        <w:pStyle w:val="Normal"/>
        <w:keepNext w:val="true"/>
        <w:keepLines/>
        <w:widowControl w:val="false"/>
        <w:suppressLineNumbers/>
        <w:suppressAutoHyphens w:val="true"/>
        <w:jc w:val="center"/>
        <w:rPr>
          <w:b/>
          <w:b/>
          <w:sz w:val="28"/>
          <w:szCs w:val="28"/>
        </w:rPr>
      </w:pPr>
      <w:r>
        <w:rPr>
          <w:b/>
          <w:sz w:val="28"/>
          <w:szCs w:val="28"/>
        </w:rPr>
      </w:r>
    </w:p>
    <w:p>
      <w:pPr>
        <w:pStyle w:val="Normal"/>
        <w:keepNext w:val="true"/>
        <w:keepLines/>
        <w:widowControl w:val="false"/>
        <w:suppressLineNumbers/>
        <w:suppressAutoHyphens w:val="true"/>
        <w:jc w:val="center"/>
        <w:rPr>
          <w:b/>
          <w:b/>
          <w:sz w:val="28"/>
          <w:szCs w:val="28"/>
        </w:rPr>
      </w:pPr>
      <w:r>
        <w:rPr>
          <w:b/>
          <w:sz w:val="28"/>
          <w:szCs w:val="28"/>
        </w:rPr>
      </w:r>
    </w:p>
    <w:p>
      <w:pPr>
        <w:pStyle w:val="Normal"/>
        <w:keepNext w:val="true"/>
        <w:keepLines/>
        <w:widowControl w:val="false"/>
        <w:suppressLineNumbers/>
        <w:suppressAutoHyphens w:val="true"/>
        <w:jc w:val="center"/>
        <w:rPr>
          <w:b/>
          <w:b/>
          <w:sz w:val="28"/>
          <w:szCs w:val="28"/>
        </w:rPr>
      </w:pPr>
      <w:r>
        <w:rPr>
          <w:b/>
          <w:sz w:val="28"/>
          <w:szCs w:val="28"/>
        </w:rPr>
      </w:r>
    </w:p>
    <w:p>
      <w:pPr>
        <w:pStyle w:val="Normal"/>
        <w:keepNext w:val="true"/>
        <w:keepLines/>
        <w:widowControl w:val="false"/>
        <w:suppressLineNumbers/>
        <w:suppressAutoHyphens w:val="true"/>
        <w:jc w:val="center"/>
        <w:rPr>
          <w:b/>
          <w:b/>
          <w:sz w:val="28"/>
          <w:szCs w:val="28"/>
        </w:rPr>
      </w:pPr>
      <w:r>
        <w:rPr>
          <w:b/>
          <w:sz w:val="28"/>
          <w:szCs w:val="28"/>
        </w:rPr>
      </w:r>
    </w:p>
    <w:p>
      <w:pPr>
        <w:pStyle w:val="Normal"/>
        <w:keepNext w:val="true"/>
        <w:keepLines/>
        <w:widowControl w:val="false"/>
        <w:suppressLineNumbers/>
        <w:suppressAutoHyphens w:val="true"/>
        <w:jc w:val="center"/>
        <w:rPr>
          <w:b/>
          <w:b/>
          <w:sz w:val="28"/>
          <w:szCs w:val="28"/>
        </w:rPr>
      </w:pPr>
      <w:r>
        <w:rPr>
          <w:b/>
          <w:sz w:val="28"/>
          <w:szCs w:val="28"/>
        </w:rPr>
      </w:r>
    </w:p>
    <w:p>
      <w:pPr>
        <w:pStyle w:val="Normal"/>
        <w:keepNext w:val="true"/>
        <w:keepLines/>
        <w:widowControl w:val="false"/>
        <w:suppressLineNumbers/>
        <w:suppressAutoHyphens w:val="true"/>
        <w:spacing w:lineRule="auto" w:line="360"/>
        <w:jc w:val="center"/>
        <w:rPr>
          <w:b/>
          <w:b/>
          <w:sz w:val="24"/>
          <w:szCs w:val="24"/>
        </w:rPr>
      </w:pPr>
      <w:r>
        <w:rPr>
          <w:b/>
          <w:sz w:val="24"/>
          <w:szCs w:val="24"/>
        </w:rPr>
        <w:t xml:space="preserve">ДОКУМЕНТАЦИЯ ОБ АУКЦИОНЕ В ЭЛЕКТРОННОЙ ФОРМЕ </w:t>
      </w:r>
    </w:p>
    <w:p>
      <w:pPr>
        <w:pStyle w:val="Normal"/>
        <w:ind w:firstLine="720"/>
        <w:jc w:val="center"/>
        <w:rPr/>
      </w:pPr>
      <w:r>
        <w:rPr>
          <w:b/>
          <w:sz w:val="24"/>
          <w:szCs w:val="24"/>
        </w:rPr>
        <w:t>«Приобретение трактора универсального с мощностью двигателя не менее 60 кВт  для Селиванихинского сельсовета Минусинского района»</w:t>
      </w:r>
    </w:p>
    <w:p>
      <w:pPr>
        <w:pStyle w:val="Normal"/>
        <w:ind w:firstLine="720"/>
        <w:jc w:val="both"/>
        <w:rPr>
          <w:sz w:val="24"/>
          <w:szCs w:val="24"/>
        </w:rPr>
      </w:pPr>
      <w:r>
        <w:rPr>
          <w:sz w:val="24"/>
          <w:szCs w:val="24"/>
        </w:rPr>
      </w:r>
    </w:p>
    <w:p>
      <w:pPr>
        <w:pStyle w:val="Normal"/>
        <w:ind w:firstLine="720"/>
        <w:jc w:val="center"/>
        <w:rPr>
          <w:i/>
          <w:i/>
          <w:sz w:val="24"/>
          <w:szCs w:val="24"/>
        </w:rPr>
      </w:pPr>
      <w:r>
        <w:rPr>
          <w:i/>
          <w:sz w:val="24"/>
          <w:szCs w:val="24"/>
        </w:rPr>
        <w:t>Для субъектов малого предпринимательства, социально ориентированных</w:t>
      </w:r>
    </w:p>
    <w:p>
      <w:pPr>
        <w:pStyle w:val="Normal"/>
        <w:ind w:firstLine="720"/>
        <w:jc w:val="center"/>
        <w:rPr>
          <w:sz w:val="24"/>
          <w:szCs w:val="24"/>
        </w:rPr>
      </w:pPr>
      <w:r>
        <w:rPr>
          <w:i/>
          <w:sz w:val="24"/>
          <w:szCs w:val="24"/>
        </w:rPr>
        <w:t>некоммерческих организаций</w:t>
      </w:r>
    </w:p>
    <w:p>
      <w:pPr>
        <w:pStyle w:val="Normal"/>
        <w:ind w:firstLine="720"/>
        <w:jc w:val="both"/>
        <w:rPr>
          <w:sz w:val="24"/>
          <w:szCs w:val="24"/>
        </w:rPr>
      </w:pPr>
      <w:r>
        <w:rPr>
          <w:sz w:val="24"/>
          <w:szCs w:val="24"/>
        </w:rPr>
      </w:r>
    </w:p>
    <w:p>
      <w:pPr>
        <w:pStyle w:val="Normal"/>
        <w:ind w:firstLine="720"/>
        <w:jc w:val="both"/>
        <w:rPr>
          <w:sz w:val="24"/>
          <w:szCs w:val="24"/>
        </w:rPr>
      </w:pPr>
      <w:r>
        <w:rPr>
          <w:sz w:val="24"/>
          <w:szCs w:val="24"/>
        </w:rPr>
      </w:r>
    </w:p>
    <w:p>
      <w:pPr>
        <w:pStyle w:val="Normal"/>
        <w:jc w:val="both"/>
        <w:rPr>
          <w:sz w:val="24"/>
          <w:szCs w:val="24"/>
        </w:rPr>
      </w:pPr>
      <w:r>
        <w:rPr>
          <w:sz w:val="24"/>
          <w:szCs w:val="24"/>
        </w:rPr>
      </w:r>
    </w:p>
    <w:p>
      <w:pPr>
        <w:pStyle w:val="Normal"/>
        <w:jc w:val="both"/>
        <w:rPr>
          <w:sz w:val="24"/>
          <w:szCs w:val="24"/>
        </w:rPr>
      </w:pPr>
      <w:r>
        <w:rPr>
          <w:sz w:val="24"/>
          <w:szCs w:val="24"/>
        </w:rPr>
      </w:r>
    </w:p>
    <w:p>
      <w:pPr>
        <w:pStyle w:val="Normal"/>
        <w:jc w:val="both"/>
        <w:rPr>
          <w:sz w:val="24"/>
          <w:szCs w:val="24"/>
        </w:rPr>
      </w:pPr>
      <w:r>
        <w:rPr>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caps/>
          <w:sz w:val="24"/>
          <w:szCs w:val="24"/>
        </w:rPr>
      </w:pPr>
      <w:r>
        <w:rPr>
          <w:caps/>
          <w:sz w:val="24"/>
          <w:szCs w:val="24"/>
        </w:rPr>
      </w:r>
    </w:p>
    <w:p>
      <w:pPr>
        <w:pStyle w:val="Normal"/>
        <w:jc w:val="center"/>
        <w:rPr>
          <w:sz w:val="24"/>
          <w:szCs w:val="24"/>
        </w:rPr>
      </w:pPr>
      <w:r>
        <w:rPr/>
      </w:r>
    </w:p>
    <w:p>
      <w:pPr>
        <w:pStyle w:val="Normal"/>
        <w:jc w:val="center"/>
        <w:rPr>
          <w:sz w:val="24"/>
          <w:szCs w:val="24"/>
        </w:rPr>
      </w:pPr>
      <w:r>
        <w:rPr/>
      </w:r>
    </w:p>
    <w:p>
      <w:pPr>
        <w:pStyle w:val="Normal"/>
        <w:jc w:val="center"/>
        <w:rPr>
          <w:sz w:val="24"/>
          <w:szCs w:val="24"/>
        </w:rPr>
      </w:pPr>
      <w:r>
        <w:rPr/>
      </w:r>
    </w:p>
    <w:p>
      <w:pPr>
        <w:pStyle w:val="Normal"/>
        <w:jc w:val="center"/>
        <w:rPr/>
      </w:pPr>
      <w:r>
        <w:rPr>
          <w:sz w:val="24"/>
          <w:szCs w:val="24"/>
        </w:rPr>
        <w:t>с. Селиваниха,  Минусинского района, 2020 г.</w:t>
      </w:r>
    </w:p>
    <w:p>
      <w:pPr>
        <w:pStyle w:val="Normal"/>
        <w:jc w:val="center"/>
        <w:rPr>
          <w:b/>
          <w:b/>
          <w:sz w:val="24"/>
          <w:szCs w:val="24"/>
        </w:rPr>
      </w:pPr>
      <w:r>
        <w:rPr/>
      </w:r>
    </w:p>
    <w:p>
      <w:pPr>
        <w:pStyle w:val="Normal"/>
        <w:jc w:val="center"/>
        <w:rPr>
          <w:b/>
          <w:b/>
          <w:sz w:val="24"/>
          <w:szCs w:val="24"/>
        </w:rPr>
      </w:pPr>
      <w:r>
        <w:rPr>
          <w:b/>
          <w:sz w:val="24"/>
          <w:szCs w:val="24"/>
        </w:rPr>
        <w:t>СОДЕРЖАНИЕ</w:t>
      </w:r>
    </w:p>
    <w:p>
      <w:pPr>
        <w:pStyle w:val="Normal"/>
        <w:jc w:val="center"/>
        <w:rPr>
          <w:b/>
          <w:b/>
          <w:sz w:val="24"/>
          <w:szCs w:val="24"/>
        </w:rPr>
      </w:pPr>
      <w:r>
        <w:rPr>
          <w:b/>
          <w:sz w:val="24"/>
          <w:szCs w:val="24"/>
        </w:rPr>
      </w:r>
    </w:p>
    <w:p>
      <w:pPr>
        <w:pStyle w:val="Normal"/>
        <w:jc w:val="center"/>
        <w:rPr>
          <w:b/>
          <w:b/>
          <w:sz w:val="24"/>
          <w:szCs w:val="24"/>
        </w:rPr>
      </w:pPr>
      <w:r>
        <w:rPr>
          <w:b/>
          <w:sz w:val="24"/>
          <w:szCs w:val="24"/>
        </w:rPr>
      </w:r>
    </w:p>
    <w:p>
      <w:pPr>
        <w:pStyle w:val="Normal"/>
        <w:jc w:val="center"/>
        <w:rPr>
          <w:b/>
          <w:b/>
          <w:sz w:val="24"/>
          <w:szCs w:val="24"/>
        </w:rPr>
      </w:pPr>
      <w:r>
        <w:rPr>
          <w:b/>
          <w:sz w:val="24"/>
          <w:szCs w:val="24"/>
        </w:rPr>
      </w:r>
    </w:p>
    <w:tbl>
      <w:tblPr>
        <w:tblW w:w="10314" w:type="dxa"/>
        <w:jc w:val="left"/>
        <w:tblInd w:w="0" w:type="dxa"/>
        <w:tblCellMar>
          <w:top w:w="0" w:type="dxa"/>
          <w:left w:w="108" w:type="dxa"/>
          <w:bottom w:w="0" w:type="dxa"/>
          <w:right w:w="108" w:type="dxa"/>
        </w:tblCellMar>
        <w:tblLook w:firstRow="1" w:noVBand="1" w:lastRow="0" w:firstColumn="1" w:lastColumn="0" w:noHBand="0" w:val="04a0"/>
      </w:tblPr>
      <w:tblGrid>
        <w:gridCol w:w="531"/>
        <w:gridCol w:w="9491"/>
        <w:gridCol w:w="292"/>
      </w:tblGrid>
      <w:tr>
        <w:trPr/>
        <w:tc>
          <w:tcPr>
            <w:tcW w:w="531" w:type="dxa"/>
            <w:tcBorders/>
            <w:shd w:color="auto" w:fill="auto" w:val="clear"/>
          </w:tcPr>
          <w:p>
            <w:pPr>
              <w:pStyle w:val="Normal"/>
              <w:jc w:val="both"/>
              <w:rPr>
                <w:b/>
                <w:b/>
                <w:sz w:val="24"/>
                <w:szCs w:val="24"/>
              </w:rPr>
            </w:pPr>
            <w:r>
              <w:rPr>
                <w:b/>
                <w:sz w:val="24"/>
                <w:szCs w:val="24"/>
              </w:rPr>
              <w:t>1</w:t>
            </w:r>
          </w:p>
        </w:tc>
        <w:tc>
          <w:tcPr>
            <w:tcW w:w="9491" w:type="dxa"/>
            <w:tcBorders/>
            <w:shd w:color="auto" w:fill="auto" w:val="clear"/>
          </w:tcPr>
          <w:p>
            <w:pPr>
              <w:pStyle w:val="Normal"/>
              <w:jc w:val="both"/>
              <w:rPr>
                <w:b/>
                <w:b/>
                <w:sz w:val="24"/>
                <w:szCs w:val="24"/>
              </w:rPr>
            </w:pPr>
            <w:r>
              <w:rPr>
                <w:b/>
                <w:sz w:val="24"/>
                <w:szCs w:val="24"/>
              </w:rPr>
              <w:t>Раздел I. Общие условия проведения аукциона в электронной форме</w:t>
            </w:r>
          </w:p>
          <w:p>
            <w:pPr>
              <w:pStyle w:val="Normal"/>
              <w:jc w:val="both"/>
              <w:rPr>
                <w:b/>
                <w:b/>
                <w:sz w:val="24"/>
                <w:szCs w:val="24"/>
              </w:rPr>
            </w:pPr>
            <w:r>
              <w:rPr>
                <w:b/>
                <w:sz w:val="24"/>
                <w:szCs w:val="24"/>
              </w:rPr>
            </w:r>
          </w:p>
        </w:tc>
        <w:tc>
          <w:tcPr>
            <w:tcW w:w="292" w:type="dxa"/>
            <w:tcBorders/>
            <w:shd w:color="auto" w:fill="auto" w:val="clear"/>
          </w:tcPr>
          <w:p>
            <w:pPr>
              <w:pStyle w:val="Normal"/>
              <w:jc w:val="both"/>
              <w:rPr>
                <w:b/>
                <w:b/>
                <w:sz w:val="24"/>
                <w:szCs w:val="24"/>
              </w:rPr>
            </w:pPr>
            <w:r>
              <w:rPr>
                <w:b/>
                <w:sz w:val="24"/>
                <w:szCs w:val="24"/>
              </w:rPr>
            </w:r>
          </w:p>
        </w:tc>
      </w:tr>
      <w:tr>
        <w:trPr/>
        <w:tc>
          <w:tcPr>
            <w:tcW w:w="531" w:type="dxa"/>
            <w:tcBorders/>
            <w:shd w:color="auto" w:fill="auto" w:val="clear"/>
          </w:tcPr>
          <w:p>
            <w:pPr>
              <w:pStyle w:val="Normal"/>
              <w:jc w:val="both"/>
              <w:rPr>
                <w:b/>
                <w:b/>
                <w:sz w:val="24"/>
                <w:szCs w:val="24"/>
              </w:rPr>
            </w:pPr>
            <w:r>
              <w:rPr>
                <w:b/>
                <w:sz w:val="24"/>
                <w:szCs w:val="24"/>
              </w:rPr>
              <w:t>2</w:t>
            </w:r>
          </w:p>
        </w:tc>
        <w:tc>
          <w:tcPr>
            <w:tcW w:w="9491" w:type="dxa"/>
            <w:tcBorders/>
            <w:shd w:color="auto" w:fill="auto" w:val="clear"/>
          </w:tcPr>
          <w:p>
            <w:pPr>
              <w:pStyle w:val="Normal"/>
              <w:jc w:val="both"/>
              <w:rPr>
                <w:b/>
                <w:b/>
                <w:sz w:val="24"/>
                <w:szCs w:val="24"/>
              </w:rPr>
            </w:pPr>
            <w:r>
              <w:rPr>
                <w:b/>
                <w:sz w:val="24"/>
                <w:szCs w:val="24"/>
              </w:rPr>
              <w:t>Раздел II. Информационная карта электронного аукциона</w:t>
            </w:r>
          </w:p>
          <w:p>
            <w:pPr>
              <w:pStyle w:val="Normal"/>
              <w:jc w:val="both"/>
              <w:rPr>
                <w:b/>
                <w:b/>
                <w:sz w:val="24"/>
                <w:szCs w:val="24"/>
              </w:rPr>
            </w:pPr>
            <w:r>
              <w:rPr>
                <w:b/>
                <w:sz w:val="24"/>
                <w:szCs w:val="24"/>
              </w:rPr>
            </w:r>
          </w:p>
        </w:tc>
        <w:tc>
          <w:tcPr>
            <w:tcW w:w="292" w:type="dxa"/>
            <w:tcBorders/>
            <w:shd w:color="auto" w:fill="auto" w:val="clear"/>
          </w:tcPr>
          <w:p>
            <w:pPr>
              <w:pStyle w:val="Normal"/>
              <w:jc w:val="both"/>
              <w:rPr>
                <w:b/>
                <w:b/>
                <w:sz w:val="24"/>
                <w:szCs w:val="24"/>
              </w:rPr>
            </w:pPr>
            <w:r>
              <w:rPr>
                <w:b/>
                <w:sz w:val="24"/>
                <w:szCs w:val="24"/>
              </w:rPr>
            </w:r>
          </w:p>
        </w:tc>
      </w:tr>
      <w:tr>
        <w:trPr/>
        <w:tc>
          <w:tcPr>
            <w:tcW w:w="531" w:type="dxa"/>
            <w:tcBorders/>
            <w:shd w:color="auto" w:fill="auto" w:val="clear"/>
          </w:tcPr>
          <w:p>
            <w:pPr>
              <w:pStyle w:val="Normal"/>
              <w:jc w:val="both"/>
              <w:rPr>
                <w:b/>
                <w:b/>
                <w:sz w:val="24"/>
                <w:szCs w:val="24"/>
              </w:rPr>
            </w:pPr>
            <w:r>
              <w:rPr>
                <w:b/>
                <w:sz w:val="24"/>
                <w:szCs w:val="24"/>
              </w:rPr>
              <w:t>3</w:t>
            </w:r>
          </w:p>
        </w:tc>
        <w:tc>
          <w:tcPr>
            <w:tcW w:w="9491" w:type="dxa"/>
            <w:tcBorders/>
            <w:shd w:color="auto" w:fill="auto" w:val="clear"/>
          </w:tcPr>
          <w:p>
            <w:pPr>
              <w:pStyle w:val="Normal"/>
              <w:jc w:val="both"/>
              <w:rPr>
                <w:b/>
                <w:b/>
                <w:sz w:val="24"/>
                <w:szCs w:val="24"/>
              </w:rPr>
            </w:pPr>
            <w:r>
              <w:rPr>
                <w:b/>
                <w:sz w:val="24"/>
                <w:szCs w:val="24"/>
              </w:rPr>
              <w:t>Раздел III. Описание объекта закупки (Техническое задание)</w:t>
            </w:r>
          </w:p>
          <w:p>
            <w:pPr>
              <w:pStyle w:val="Normal"/>
              <w:jc w:val="both"/>
              <w:rPr>
                <w:b/>
                <w:b/>
                <w:sz w:val="24"/>
                <w:szCs w:val="24"/>
              </w:rPr>
            </w:pPr>
            <w:r>
              <w:rPr>
                <w:b/>
                <w:sz w:val="24"/>
                <w:szCs w:val="24"/>
              </w:rPr>
            </w:r>
          </w:p>
        </w:tc>
        <w:tc>
          <w:tcPr>
            <w:tcW w:w="292" w:type="dxa"/>
            <w:tcBorders/>
            <w:shd w:color="auto" w:fill="auto" w:val="clear"/>
          </w:tcPr>
          <w:p>
            <w:pPr>
              <w:pStyle w:val="Normal"/>
              <w:jc w:val="both"/>
              <w:rPr>
                <w:b/>
                <w:b/>
                <w:sz w:val="24"/>
                <w:szCs w:val="24"/>
              </w:rPr>
            </w:pPr>
            <w:r>
              <w:rPr>
                <w:b/>
                <w:sz w:val="24"/>
                <w:szCs w:val="24"/>
              </w:rPr>
            </w:r>
          </w:p>
        </w:tc>
      </w:tr>
      <w:tr>
        <w:trPr/>
        <w:tc>
          <w:tcPr>
            <w:tcW w:w="531" w:type="dxa"/>
            <w:tcBorders/>
            <w:shd w:color="auto" w:fill="auto" w:val="clear"/>
          </w:tcPr>
          <w:p>
            <w:pPr>
              <w:pStyle w:val="Normal"/>
              <w:jc w:val="both"/>
              <w:rPr>
                <w:b/>
                <w:b/>
                <w:sz w:val="24"/>
                <w:szCs w:val="24"/>
              </w:rPr>
            </w:pPr>
            <w:r>
              <w:rPr>
                <w:b/>
                <w:sz w:val="24"/>
                <w:szCs w:val="24"/>
              </w:rPr>
              <w:t>4</w:t>
            </w:r>
          </w:p>
        </w:tc>
        <w:tc>
          <w:tcPr>
            <w:tcW w:w="9491" w:type="dxa"/>
            <w:tcBorders/>
            <w:shd w:color="auto" w:fill="auto" w:val="clear"/>
          </w:tcPr>
          <w:p>
            <w:pPr>
              <w:pStyle w:val="Normal"/>
              <w:jc w:val="both"/>
              <w:rPr>
                <w:b/>
                <w:b/>
                <w:sz w:val="24"/>
                <w:szCs w:val="24"/>
              </w:rPr>
            </w:pPr>
            <w:r>
              <w:rPr>
                <w:b/>
                <w:sz w:val="24"/>
                <w:szCs w:val="24"/>
              </w:rPr>
              <w:t>Раздел IV. Проект муниципального Контракта</w:t>
            </w:r>
          </w:p>
          <w:p>
            <w:pPr>
              <w:pStyle w:val="Normal"/>
              <w:jc w:val="both"/>
              <w:rPr>
                <w:b/>
                <w:b/>
                <w:sz w:val="24"/>
                <w:szCs w:val="24"/>
              </w:rPr>
            </w:pPr>
            <w:r>
              <w:rPr>
                <w:b/>
                <w:sz w:val="24"/>
                <w:szCs w:val="24"/>
              </w:rPr>
            </w:r>
          </w:p>
        </w:tc>
        <w:tc>
          <w:tcPr>
            <w:tcW w:w="292" w:type="dxa"/>
            <w:tcBorders/>
            <w:shd w:color="auto" w:fill="auto" w:val="clear"/>
          </w:tcPr>
          <w:p>
            <w:pPr>
              <w:pStyle w:val="Normal"/>
              <w:jc w:val="both"/>
              <w:rPr>
                <w:b/>
                <w:b/>
                <w:sz w:val="24"/>
                <w:szCs w:val="24"/>
              </w:rPr>
            </w:pPr>
            <w:r>
              <w:rPr>
                <w:b/>
                <w:sz w:val="24"/>
                <w:szCs w:val="24"/>
              </w:rPr>
            </w:r>
          </w:p>
        </w:tc>
      </w:tr>
      <w:tr>
        <w:trPr/>
        <w:tc>
          <w:tcPr>
            <w:tcW w:w="531" w:type="dxa"/>
            <w:tcBorders/>
            <w:shd w:color="auto" w:fill="auto" w:val="clear"/>
          </w:tcPr>
          <w:p>
            <w:pPr>
              <w:pStyle w:val="Normal"/>
              <w:jc w:val="both"/>
              <w:rPr>
                <w:b/>
                <w:b/>
                <w:sz w:val="24"/>
                <w:szCs w:val="24"/>
              </w:rPr>
            </w:pPr>
            <w:r>
              <w:rPr>
                <w:b/>
                <w:sz w:val="24"/>
                <w:szCs w:val="24"/>
              </w:rPr>
              <w:t>5</w:t>
            </w:r>
          </w:p>
        </w:tc>
        <w:tc>
          <w:tcPr>
            <w:tcW w:w="9491" w:type="dxa"/>
            <w:tcBorders/>
            <w:shd w:color="auto" w:fill="auto" w:val="clear"/>
          </w:tcPr>
          <w:p>
            <w:pPr>
              <w:pStyle w:val="Normal"/>
              <w:jc w:val="both"/>
              <w:rPr>
                <w:b/>
                <w:b/>
                <w:sz w:val="24"/>
                <w:szCs w:val="24"/>
              </w:rPr>
            </w:pPr>
            <w:r>
              <w:rPr>
                <w:b/>
                <w:sz w:val="24"/>
                <w:szCs w:val="24"/>
              </w:rPr>
              <w:t>Раздел V. Обоснование начальной (максимальной) цены Контракта</w:t>
            </w:r>
          </w:p>
          <w:p>
            <w:pPr>
              <w:pStyle w:val="Normal"/>
              <w:jc w:val="both"/>
              <w:rPr>
                <w:b/>
                <w:b/>
                <w:sz w:val="24"/>
                <w:szCs w:val="24"/>
              </w:rPr>
            </w:pPr>
            <w:r>
              <w:rPr>
                <w:b/>
                <w:sz w:val="24"/>
                <w:szCs w:val="24"/>
              </w:rPr>
            </w:r>
          </w:p>
        </w:tc>
        <w:tc>
          <w:tcPr>
            <w:tcW w:w="292" w:type="dxa"/>
            <w:tcBorders/>
            <w:shd w:color="auto" w:fill="auto" w:val="clear"/>
          </w:tcPr>
          <w:p>
            <w:pPr>
              <w:pStyle w:val="Normal"/>
              <w:jc w:val="both"/>
              <w:rPr>
                <w:b/>
                <w:b/>
                <w:sz w:val="24"/>
                <w:szCs w:val="24"/>
              </w:rPr>
            </w:pPr>
            <w:r>
              <w:rPr>
                <w:b/>
                <w:sz w:val="24"/>
                <w:szCs w:val="24"/>
              </w:rPr>
            </w:r>
          </w:p>
        </w:tc>
      </w:tr>
      <w:tr>
        <w:trPr/>
        <w:tc>
          <w:tcPr>
            <w:tcW w:w="531" w:type="dxa"/>
            <w:tcBorders/>
            <w:shd w:color="auto" w:fill="auto" w:val="clear"/>
          </w:tcPr>
          <w:p>
            <w:pPr>
              <w:pStyle w:val="Normal"/>
              <w:jc w:val="both"/>
              <w:rPr>
                <w:b/>
                <w:b/>
                <w:sz w:val="24"/>
                <w:szCs w:val="24"/>
              </w:rPr>
            </w:pPr>
            <w:r>
              <w:rPr>
                <w:b/>
                <w:sz w:val="24"/>
                <w:szCs w:val="24"/>
              </w:rPr>
              <w:t>6</w:t>
            </w:r>
          </w:p>
        </w:tc>
        <w:tc>
          <w:tcPr>
            <w:tcW w:w="9491" w:type="dxa"/>
            <w:tcBorders/>
            <w:shd w:color="auto" w:fill="auto" w:val="clear"/>
          </w:tcPr>
          <w:p>
            <w:pPr>
              <w:pStyle w:val="Normal"/>
              <w:jc w:val="both"/>
              <w:rPr>
                <w:b/>
                <w:b/>
                <w:sz w:val="24"/>
                <w:szCs w:val="24"/>
              </w:rPr>
            </w:pPr>
            <w:r>
              <w:rPr>
                <w:b/>
                <w:sz w:val="24"/>
                <w:szCs w:val="24"/>
              </w:rPr>
              <w:t>Раздел V</w:t>
            </w:r>
            <w:r>
              <w:rPr>
                <w:b/>
                <w:sz w:val="24"/>
                <w:szCs w:val="24"/>
                <w:lang w:val="en-US"/>
              </w:rPr>
              <w:t>I</w:t>
            </w:r>
            <w:r>
              <w:rPr>
                <w:b/>
                <w:sz w:val="24"/>
                <w:szCs w:val="24"/>
              </w:rPr>
              <w:t>. Инструкция по заполнению заявки на участие в электронном аукционе</w:t>
            </w:r>
          </w:p>
          <w:p>
            <w:pPr>
              <w:pStyle w:val="Normal"/>
              <w:jc w:val="both"/>
              <w:rPr>
                <w:b/>
                <w:b/>
                <w:sz w:val="24"/>
                <w:szCs w:val="24"/>
              </w:rPr>
            </w:pPr>
            <w:r>
              <w:rPr>
                <w:b/>
                <w:sz w:val="24"/>
                <w:szCs w:val="24"/>
              </w:rPr>
            </w:r>
          </w:p>
          <w:p>
            <w:pPr>
              <w:pStyle w:val="Normal"/>
              <w:jc w:val="both"/>
              <w:rPr>
                <w:b/>
                <w:b/>
                <w:sz w:val="24"/>
                <w:szCs w:val="24"/>
              </w:rPr>
            </w:pPr>
            <w:r>
              <w:rPr>
                <w:b/>
                <w:sz w:val="24"/>
                <w:szCs w:val="24"/>
              </w:rPr>
            </w:r>
          </w:p>
        </w:tc>
        <w:tc>
          <w:tcPr>
            <w:tcW w:w="292" w:type="dxa"/>
            <w:tcBorders/>
            <w:shd w:color="auto" w:fill="auto" w:val="clear"/>
          </w:tcPr>
          <w:p>
            <w:pPr>
              <w:pStyle w:val="Normal"/>
              <w:jc w:val="both"/>
              <w:rPr>
                <w:b/>
                <w:b/>
                <w:sz w:val="24"/>
                <w:szCs w:val="24"/>
              </w:rPr>
            </w:pPr>
            <w:r>
              <w:rPr>
                <w:b/>
                <w:sz w:val="24"/>
                <w:szCs w:val="24"/>
              </w:rPr>
            </w:r>
          </w:p>
        </w:tc>
      </w:tr>
    </w:tbl>
    <w:p>
      <w:pPr>
        <w:pStyle w:val="Normal"/>
        <w:jc w:val="center"/>
        <w:rPr>
          <w:sz w:val="24"/>
          <w:szCs w:val="24"/>
        </w:rPr>
      </w:pPr>
      <w:r>
        <w:rPr>
          <w:sz w:val="24"/>
          <w:szCs w:val="24"/>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bookmarkStart w:id="4" w:name="_Toc1257819681"/>
      <w:bookmarkStart w:id="5" w:name="_Toc158908741"/>
      <w:bookmarkStart w:id="6" w:name="_Toc488727494"/>
      <w:bookmarkStart w:id="7" w:name="_Toc488727595"/>
      <w:bookmarkStart w:id="8" w:name="_Toc489070030"/>
      <w:bookmarkStart w:id="9" w:name="_Toc489073256"/>
      <w:bookmarkStart w:id="10" w:name="_Toc489081076"/>
      <w:bookmarkStart w:id="11" w:name="_Toc490651208"/>
      <w:bookmarkStart w:id="12" w:name="_Toc490991810"/>
      <w:bookmarkStart w:id="13" w:name="_Toc1257819681"/>
      <w:bookmarkStart w:id="14" w:name="_Toc158908741"/>
      <w:bookmarkStart w:id="15" w:name="_Toc488727494"/>
      <w:bookmarkStart w:id="16" w:name="_Toc488727595"/>
      <w:bookmarkStart w:id="17" w:name="_Toc489070030"/>
      <w:bookmarkStart w:id="18" w:name="_Toc489073256"/>
      <w:bookmarkStart w:id="19" w:name="_Toc489081076"/>
      <w:bookmarkStart w:id="20" w:name="_Toc490651208"/>
      <w:bookmarkStart w:id="21" w:name="_Toc490991810"/>
      <w:bookmarkEnd w:id="13"/>
      <w:bookmarkEnd w:id="14"/>
      <w:bookmarkEnd w:id="15"/>
      <w:bookmarkEnd w:id="16"/>
      <w:bookmarkEnd w:id="17"/>
      <w:bookmarkEnd w:id="18"/>
      <w:bookmarkEnd w:id="19"/>
      <w:bookmarkEnd w:id="20"/>
      <w:bookmarkEnd w:id="21"/>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widowControl w:val="false"/>
        <w:numPr>
          <w:ilvl w:val="0"/>
          <w:numId w:val="0"/>
        </w:numPr>
        <w:jc w:val="both"/>
        <w:outlineLvl w:val="0"/>
        <w:rPr>
          <w:b/>
          <w:b/>
          <w:caps/>
          <w:sz w:val="24"/>
          <w:szCs w:val="24"/>
          <w:lang w:val="x-none" w:eastAsia="x-none"/>
        </w:rPr>
      </w:pPr>
      <w:r>
        <w:rPr>
          <w:b/>
          <w:caps/>
          <w:sz w:val="24"/>
          <w:szCs w:val="24"/>
          <w:lang w:val="x-none" w:eastAsia="x-none"/>
        </w:rPr>
      </w:r>
    </w:p>
    <w:p>
      <w:pPr>
        <w:pStyle w:val="Normal"/>
        <w:rPr>
          <w:b/>
          <w:b/>
          <w:caps/>
          <w:sz w:val="24"/>
          <w:szCs w:val="24"/>
          <w:lang w:val="x-none" w:eastAsia="x-none"/>
        </w:rPr>
      </w:pPr>
      <w:r>
        <w:rPr>
          <w:b/>
          <w:caps/>
          <w:sz w:val="24"/>
          <w:szCs w:val="24"/>
          <w:lang w:val="x-none" w:eastAsia="x-none"/>
        </w:rPr>
      </w:r>
    </w:p>
    <w:p>
      <w:pPr>
        <w:pStyle w:val="Normal"/>
        <w:rPr>
          <w:b/>
          <w:b/>
          <w:caps/>
          <w:sz w:val="24"/>
          <w:szCs w:val="24"/>
          <w:lang w:val="x-none" w:eastAsia="x-none"/>
        </w:rPr>
      </w:pPr>
      <w:r>
        <w:rPr>
          <w:b/>
          <w:caps/>
          <w:sz w:val="24"/>
          <w:szCs w:val="24"/>
          <w:lang w:val="x-none" w:eastAsia="x-none"/>
        </w:rPr>
      </w:r>
    </w:p>
    <w:p>
      <w:pPr>
        <w:pStyle w:val="Normal"/>
        <w:jc w:val="center"/>
        <w:rPr>
          <w:b/>
          <w:b/>
          <w:sz w:val="22"/>
          <w:szCs w:val="22"/>
        </w:rPr>
      </w:pPr>
      <w:r>
        <w:rPr>
          <w:b/>
          <w:sz w:val="22"/>
          <w:szCs w:val="22"/>
        </w:rPr>
        <w:t>Раздел I. ОБЩИЕ УСЛОВИЯ ПРОВЕДЕНИЯ АКУЦИОНА В ЭЛЕКТРОННОЙ ФОРМЕ</w:t>
      </w:r>
    </w:p>
    <w:p>
      <w:pPr>
        <w:pStyle w:val="Normal"/>
        <w:jc w:val="center"/>
        <w:rPr>
          <w:b/>
          <w:b/>
          <w:sz w:val="22"/>
          <w:szCs w:val="22"/>
        </w:rPr>
      </w:pPr>
      <w:r>
        <w:rPr>
          <w:b/>
          <w:sz w:val="22"/>
          <w:szCs w:val="22"/>
        </w:rPr>
        <w:t xml:space="preserve">Раздел I. </w:t>
      </w:r>
      <w:r>
        <w:rPr>
          <w:b/>
          <w:bCs/>
          <w:sz w:val="22"/>
          <w:szCs w:val="22"/>
          <w:lang w:val="x-none" w:eastAsia="x-none"/>
        </w:rPr>
        <w:t>ОБЩИЕ ПОЛОЖЕНИЯ</w:t>
      </w:r>
    </w:p>
    <w:p>
      <w:pPr>
        <w:pStyle w:val="Normal"/>
        <w:keepNext w:val="true"/>
        <w:numPr>
          <w:ilvl w:val="0"/>
          <w:numId w:val="0"/>
        </w:numPr>
        <w:jc w:val="both"/>
        <w:outlineLvl w:val="1"/>
        <w:rPr>
          <w:b/>
          <w:b/>
          <w:bCs/>
          <w:sz w:val="22"/>
          <w:szCs w:val="22"/>
          <w:lang w:val="x-none" w:eastAsia="x-none"/>
        </w:rPr>
      </w:pPr>
      <w:r>
        <w:rPr>
          <w:b/>
          <w:bCs/>
          <w:sz w:val="22"/>
          <w:szCs w:val="22"/>
          <w:lang w:val="x-none" w:eastAsia="x-none"/>
        </w:rPr>
      </w:r>
    </w:p>
    <w:p>
      <w:pPr>
        <w:pStyle w:val="Normal"/>
        <w:keepNext w:val="true"/>
        <w:numPr>
          <w:ilvl w:val="1"/>
          <w:numId w:val="2"/>
        </w:numPr>
        <w:ind w:left="0" w:hanging="0"/>
        <w:jc w:val="both"/>
        <w:outlineLvl w:val="1"/>
        <w:rPr>
          <w:b/>
          <w:b/>
          <w:bCs/>
          <w:sz w:val="22"/>
          <w:szCs w:val="22"/>
          <w:lang w:val="x-none" w:eastAsia="x-none"/>
        </w:rPr>
      </w:pPr>
      <w:r>
        <w:rPr>
          <w:b/>
          <w:bCs/>
          <w:sz w:val="22"/>
          <w:szCs w:val="22"/>
          <w:lang w:val="x-none" w:eastAsia="x-none"/>
        </w:rPr>
        <w:t>Законодательное регулирование.</w:t>
      </w:r>
    </w:p>
    <w:p>
      <w:pPr>
        <w:pStyle w:val="Normal"/>
        <w:keepNext w:val="true"/>
        <w:widowControl w:val="false"/>
        <w:numPr>
          <w:ilvl w:val="0"/>
          <w:numId w:val="0"/>
        </w:numPr>
        <w:tabs>
          <w:tab w:val="clear" w:pos="708"/>
          <w:tab w:val="left" w:pos="284" w:leader="none"/>
        </w:tabs>
        <w:jc w:val="both"/>
        <w:textAlignment w:val="baseline"/>
        <w:outlineLvl w:val="1"/>
        <w:rPr>
          <w:sz w:val="22"/>
          <w:szCs w:val="22"/>
          <w:lang w:val="x-none" w:eastAsia="x-none"/>
        </w:rPr>
      </w:pPr>
      <w:r>
        <w:rPr>
          <w:sz w:val="22"/>
          <w:szCs w:val="22"/>
          <w:lang w:val="x-none" w:eastAsia="x-none"/>
        </w:rPr>
        <w:t>Настоящая документация об электронном аукционе подготовлена в соответствии законодательство</w:t>
      </w:r>
      <w:r>
        <w:rPr>
          <w:sz w:val="22"/>
          <w:szCs w:val="22"/>
          <w:lang w:eastAsia="x-none"/>
        </w:rPr>
        <w:t>м</w:t>
      </w:r>
      <w:r>
        <w:rPr>
          <w:sz w:val="22"/>
          <w:szCs w:val="22"/>
          <w:lang w:val="x-none" w:eastAsia="x-none"/>
        </w:rPr>
        <w:t xml:space="preserve">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Конституции Российской Федерации, Гражданского кодекса Российской Федерации, Бюджетного кодекса Российской Федерации и состоит из настоящего Федерального закона и других федеральных законов, регулирующих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pPr>
        <w:pStyle w:val="Normal"/>
        <w:keepNext w:val="true"/>
        <w:widowControl w:val="false"/>
        <w:numPr>
          <w:ilvl w:val="0"/>
          <w:numId w:val="0"/>
        </w:numPr>
        <w:tabs>
          <w:tab w:val="clear" w:pos="708"/>
          <w:tab w:val="left" w:pos="284" w:leader="none"/>
        </w:tabs>
        <w:jc w:val="both"/>
        <w:textAlignment w:val="baseline"/>
        <w:outlineLvl w:val="1"/>
        <w:rPr>
          <w:sz w:val="22"/>
          <w:szCs w:val="22"/>
          <w:lang w:val="x-none" w:eastAsia="x-none"/>
        </w:rPr>
      </w:pPr>
      <w:r>
        <w:rPr>
          <w:sz w:val="22"/>
          <w:szCs w:val="22"/>
          <w:lang w:val="x-none" w:eastAsia="x-none"/>
        </w:rPr>
        <w:t>1) планирования закупок товаров, работ, услуг;</w:t>
      </w:r>
    </w:p>
    <w:p>
      <w:pPr>
        <w:pStyle w:val="Normal"/>
        <w:keepNext w:val="true"/>
        <w:widowControl w:val="false"/>
        <w:numPr>
          <w:ilvl w:val="0"/>
          <w:numId w:val="0"/>
        </w:numPr>
        <w:tabs>
          <w:tab w:val="clear" w:pos="708"/>
          <w:tab w:val="left" w:pos="284" w:leader="none"/>
        </w:tabs>
        <w:jc w:val="both"/>
        <w:textAlignment w:val="baseline"/>
        <w:outlineLvl w:val="1"/>
        <w:rPr>
          <w:sz w:val="22"/>
          <w:szCs w:val="22"/>
          <w:lang w:val="x-none" w:eastAsia="x-none"/>
        </w:rPr>
      </w:pPr>
      <w:r>
        <w:rPr>
          <w:sz w:val="22"/>
          <w:szCs w:val="22"/>
          <w:lang w:val="x-none" w:eastAsia="x-none"/>
        </w:rPr>
        <w:t>2) определения поставщиков (Поставщиков, исполнителей);</w:t>
      </w:r>
    </w:p>
    <w:p>
      <w:pPr>
        <w:pStyle w:val="Normal"/>
        <w:keepNext w:val="true"/>
        <w:widowControl w:val="false"/>
        <w:numPr>
          <w:ilvl w:val="0"/>
          <w:numId w:val="0"/>
        </w:numPr>
        <w:tabs>
          <w:tab w:val="clear" w:pos="708"/>
          <w:tab w:val="left" w:pos="284" w:leader="none"/>
        </w:tabs>
        <w:jc w:val="both"/>
        <w:textAlignment w:val="baseline"/>
        <w:outlineLvl w:val="1"/>
        <w:rPr>
          <w:sz w:val="22"/>
          <w:szCs w:val="22"/>
          <w:lang w:val="x-none" w:eastAsia="x-none"/>
        </w:rPr>
      </w:pPr>
      <w:r>
        <w:rPr>
          <w:sz w:val="22"/>
          <w:szCs w:val="22"/>
          <w:lang w:val="x-none" w:eastAsia="x-none"/>
        </w:rPr>
        <w:t xml:space="preserve">3) заключения гражданско-правового договора, предметом которого являются поставка товара, выполнение работы, оказание услуги (в том числе приобретение недвижимого имущества или аренда имущества), от имени Российской Федерации, субъекта Российской Федерации или муниципального образования, а также бюджетным учреждением, государственным, муниципальным унитарными предприятиями. Нормы права, содержащиеся в других федеральных законах и регулирующие указанные отношения, должны соответствовать законодательству Российской Федерации о контрактной системе в сфере закупок. </w:t>
      </w:r>
    </w:p>
    <w:p>
      <w:pPr>
        <w:pStyle w:val="Normal"/>
        <w:keepNext w:val="true"/>
        <w:widowControl w:val="false"/>
        <w:numPr>
          <w:ilvl w:val="0"/>
          <w:numId w:val="0"/>
        </w:numPr>
        <w:jc w:val="both"/>
        <w:textAlignment w:val="baseline"/>
        <w:outlineLvl w:val="1"/>
        <w:rPr>
          <w:b/>
          <w:b/>
          <w:sz w:val="22"/>
          <w:szCs w:val="22"/>
          <w:lang w:val="x-none" w:eastAsia="x-none"/>
        </w:rPr>
      </w:pPr>
      <w:r>
        <w:rPr>
          <w:b/>
          <w:sz w:val="22"/>
          <w:szCs w:val="22"/>
          <w:lang w:val="x-none" w:eastAsia="x-none"/>
        </w:rPr>
        <w:t xml:space="preserve">1.2. </w:t>
      </w:r>
      <w:r>
        <w:rPr>
          <w:b/>
          <w:sz w:val="22"/>
          <w:szCs w:val="22"/>
          <w:lang w:eastAsia="x-none"/>
        </w:rPr>
        <w:t xml:space="preserve">     </w:t>
      </w:r>
      <w:r>
        <w:rPr>
          <w:b/>
          <w:sz w:val="22"/>
          <w:szCs w:val="22"/>
          <w:lang w:val="x-none" w:eastAsia="x-none"/>
        </w:rPr>
        <w:t>Основные понятия, используемые в документации, в соответствии со статьей 3 законодательства Российской Федерации о контрактной системе в сфере закупок.</w:t>
      </w:r>
    </w:p>
    <w:p>
      <w:pPr>
        <w:pStyle w:val="Normal"/>
        <w:keepNext w:val="true"/>
        <w:widowControl w:val="false"/>
        <w:numPr>
          <w:ilvl w:val="2"/>
          <w:numId w:val="3"/>
        </w:numPr>
        <w:tabs>
          <w:tab w:val="clear" w:pos="708"/>
          <w:tab w:val="left" w:pos="720"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К</w:t>
      </w:r>
      <w:r>
        <w:rPr>
          <w:b/>
          <w:sz w:val="22"/>
          <w:szCs w:val="22"/>
          <w:lang w:val="x-none" w:eastAsia="x-none"/>
        </w:rPr>
        <w:t>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w:t>
      </w:r>
      <w:r>
        <w:rPr>
          <w:sz w:val="22"/>
          <w:szCs w:val="22"/>
          <w:lang w:val="x-none" w:eastAsia="x-none"/>
        </w:rPr>
        <w:t xml:space="preserve">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"Росатом", Государственная корпорация по космической деятельности "Роскосмос", заказчики, участники закупок, в том числе признанные поставщиками (Поставщиками,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О</w:t>
      </w:r>
      <w:r>
        <w:rPr>
          <w:b/>
          <w:sz w:val="22"/>
          <w:szCs w:val="22"/>
          <w:lang w:val="x-none" w:eastAsia="x-none"/>
        </w:rPr>
        <w:t>пределение поставщика (Поставщика, исполнителя)</w:t>
      </w:r>
      <w:r>
        <w:rPr>
          <w:sz w:val="22"/>
          <w:szCs w:val="22"/>
          <w:lang w:val="x-none" w:eastAsia="x-none"/>
        </w:rPr>
        <w:t xml:space="preserve">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(Поставщика, исполнителя) и завершаются заключением контракта</w:t>
      </w:r>
      <w:r>
        <w:rPr>
          <w:sz w:val="22"/>
          <w:szCs w:val="22"/>
          <w:lang w:eastAsia="x-none"/>
        </w:rPr>
        <w:t>.</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З</w:t>
      </w:r>
      <w:r>
        <w:rPr>
          <w:b/>
          <w:sz w:val="22"/>
          <w:szCs w:val="22"/>
          <w:lang w:val="x-none" w:eastAsia="x-none"/>
        </w:rPr>
        <w:t>акупка товара, работы, услуги для обеспечения государственных или муниципальных нужд (далее - закупка)</w:t>
      </w:r>
      <w:r>
        <w:rPr>
          <w:sz w:val="22"/>
          <w:szCs w:val="22"/>
          <w:lang w:val="x-none" w:eastAsia="x-none"/>
        </w:rPr>
        <w:t xml:space="preserve">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(Поставщика,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(Поставщика, исполнителя), закупка начинается с заключения контракта и завершается исполнением обязательств сторонами контракта.</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У</w:t>
      </w:r>
      <w:r>
        <w:rPr>
          <w:b/>
          <w:sz w:val="22"/>
          <w:szCs w:val="22"/>
          <w:lang w:val="x-none" w:eastAsia="x-none"/>
        </w:rPr>
        <w:t>частник закупки</w:t>
      </w:r>
      <w:r>
        <w:rPr>
          <w:sz w:val="22"/>
          <w:szCs w:val="22"/>
          <w:lang w:val="x-none" w:eastAsia="x-none"/>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pPr>
        <w:pStyle w:val="Normal"/>
        <w:keepNext w:val="true"/>
        <w:widowControl w:val="false"/>
        <w:numPr>
          <w:ilvl w:val="2"/>
          <w:numId w:val="3"/>
        </w:numPr>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Г</w:t>
      </w:r>
      <w:r>
        <w:rPr>
          <w:b/>
          <w:sz w:val="22"/>
          <w:szCs w:val="22"/>
          <w:lang w:val="x-none" w:eastAsia="x-none"/>
        </w:rPr>
        <w:t>осударственный заказчик</w:t>
      </w:r>
      <w:r>
        <w:rPr>
          <w:sz w:val="22"/>
          <w:szCs w:val="22"/>
          <w:lang w:val="x-none" w:eastAsia="x-none"/>
        </w:rPr>
        <w:t xml:space="preserve"> - государственный орган (в том числе орган государственной власти), Государственная корпорация по атомной энергии "Росатом", Государственная корпорация по космической деятельности "Роскосмос",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r>
        <w:rPr>
          <w:sz w:val="22"/>
          <w:szCs w:val="22"/>
          <w:lang w:eastAsia="x-none"/>
        </w:rPr>
        <w:t>.</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М</w:t>
      </w:r>
      <w:r>
        <w:rPr>
          <w:b/>
          <w:sz w:val="22"/>
          <w:szCs w:val="22"/>
          <w:lang w:val="x-none" w:eastAsia="x-none"/>
        </w:rPr>
        <w:t>униципальный заказчик</w:t>
      </w:r>
      <w:r>
        <w:rPr>
          <w:sz w:val="22"/>
          <w:szCs w:val="22"/>
          <w:lang w:val="x-none" w:eastAsia="x-none"/>
        </w:rPr>
        <w:t xml:space="preserve">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r>
        <w:rPr>
          <w:sz w:val="22"/>
          <w:szCs w:val="22"/>
          <w:lang w:eastAsia="x-none"/>
        </w:rPr>
        <w:t>.</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З</w:t>
      </w:r>
      <w:r>
        <w:rPr>
          <w:b/>
          <w:sz w:val="22"/>
          <w:szCs w:val="22"/>
          <w:lang w:val="x-none" w:eastAsia="x-none"/>
        </w:rPr>
        <w:t>аказчик</w:t>
      </w:r>
      <w:r>
        <w:rPr>
          <w:sz w:val="22"/>
          <w:szCs w:val="22"/>
          <w:lang w:val="x-none" w:eastAsia="x-none"/>
        </w:rPr>
        <w:t xml:space="preserve"> - государственный или муниципальный заказчик либо в соответствии законодательство</w:t>
      </w:r>
      <w:r>
        <w:rPr>
          <w:sz w:val="22"/>
          <w:szCs w:val="22"/>
          <w:lang w:eastAsia="x-none"/>
        </w:rPr>
        <w:t>м</w:t>
      </w:r>
      <w:r>
        <w:rPr>
          <w:sz w:val="22"/>
          <w:szCs w:val="22"/>
          <w:lang w:val="x-none" w:eastAsia="x-none"/>
        </w:rPr>
        <w:t xml:space="preserve"> Российской Федерации о контрактной системе в сфере закупок бюджетное учреждение, государственное, муниципальное унитарные предприятия, осуществляющие закупки.</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Государственный контракт</w:t>
      </w:r>
      <w:r>
        <w:rPr>
          <w:sz w:val="22"/>
          <w:szCs w:val="22"/>
          <w:lang w:eastAsia="x-none"/>
        </w:rPr>
        <w:t>, муниципальный контракт - договор, заключенный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Е</w:t>
      </w:r>
      <w:r>
        <w:rPr>
          <w:b/>
          <w:sz w:val="22"/>
          <w:szCs w:val="22"/>
          <w:lang w:val="x-none" w:eastAsia="x-none"/>
        </w:rPr>
        <w:t>диная информационная система в сфере закупок (далее - единая информационная система)</w:t>
      </w:r>
      <w:r>
        <w:rPr>
          <w:sz w:val="22"/>
          <w:szCs w:val="22"/>
          <w:lang w:val="x-none" w:eastAsia="x-none"/>
        </w:rPr>
        <w:t xml:space="preserve"> - совокупность информации, указанной в части 3 статьи 4 законодательства Российской Федерации о контрактной системе в сфере закупок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r>
        <w:rPr>
          <w:sz w:val="22"/>
          <w:szCs w:val="22"/>
          <w:lang w:eastAsia="x-none"/>
        </w:rPr>
        <w:t>.</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У</w:t>
      </w:r>
      <w:r>
        <w:rPr>
          <w:b/>
          <w:sz w:val="22"/>
          <w:szCs w:val="22"/>
          <w:lang w:val="x-none" w:eastAsia="x-none"/>
        </w:rPr>
        <w:t>полномоченный орган, уполномоченное учреждение</w:t>
      </w:r>
      <w:r>
        <w:rPr>
          <w:sz w:val="22"/>
          <w:szCs w:val="22"/>
          <w:lang w:val="x-none" w:eastAsia="x-none"/>
        </w:rPr>
        <w:t xml:space="preserve"> - государственный орган, муниципальный орган, казенное учреждение, на которые возложены полномочия, предусмотренные статьей 26 законодательства Российской Федерации о контрактной системе в сфере закупок</w:t>
      </w:r>
      <w:r>
        <w:rPr>
          <w:sz w:val="22"/>
          <w:szCs w:val="22"/>
          <w:lang w:eastAsia="x-none"/>
        </w:rPr>
        <w:t>.</w:t>
      </w:r>
    </w:p>
    <w:p>
      <w:pPr>
        <w:pStyle w:val="Normal"/>
        <w:numPr>
          <w:ilvl w:val="2"/>
          <w:numId w:val="3"/>
        </w:numPr>
        <w:spacing w:lineRule="auto" w:line="276" w:before="0" w:after="200"/>
        <w:ind w:left="0" w:hanging="0"/>
        <w:contextualSpacing/>
        <w:jc w:val="both"/>
        <w:rPr>
          <w:sz w:val="22"/>
          <w:szCs w:val="22"/>
          <w:lang w:val="x-none" w:eastAsia="x-none"/>
        </w:rPr>
      </w:pPr>
      <w:r>
        <w:rPr>
          <w:b/>
          <w:sz w:val="22"/>
          <w:szCs w:val="22"/>
          <w:lang w:eastAsia="x-none"/>
        </w:rPr>
        <w:t>С</w:t>
      </w:r>
      <w:r>
        <w:rPr>
          <w:b/>
          <w:sz w:val="22"/>
          <w:szCs w:val="22"/>
          <w:lang w:val="x-none" w:eastAsia="x-none"/>
        </w:rPr>
        <w:t>пециализированная организация</w:t>
      </w:r>
      <w:r>
        <w:rPr>
          <w:sz w:val="22"/>
          <w:szCs w:val="22"/>
          <w:lang w:val="x-none" w:eastAsia="x-none"/>
        </w:rPr>
        <w:t xml:space="preserve"> - юридическое лицо, привлекаемое заказчиком в соответствии со статьей 40 законодательства Российской Федерации о контрактной системе в сфере закупок.</w:t>
      </w:r>
    </w:p>
    <w:p>
      <w:pPr>
        <w:pStyle w:val="Normal"/>
        <w:spacing w:lineRule="auto" w:line="276" w:before="0" w:after="200"/>
        <w:contextualSpacing/>
        <w:jc w:val="both"/>
        <w:rPr>
          <w:sz w:val="22"/>
          <w:szCs w:val="22"/>
          <w:lang w:val="x-none" w:eastAsia="x-none"/>
        </w:rPr>
      </w:pPr>
      <w:r>
        <w:rPr>
          <w:sz w:val="22"/>
          <w:szCs w:val="22"/>
          <w:lang w:val="x-none" w:eastAsia="x-none"/>
        </w:rPr>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Ф</w:t>
      </w:r>
      <w:r>
        <w:rPr>
          <w:b/>
          <w:sz w:val="22"/>
          <w:szCs w:val="22"/>
          <w:lang w:val="x-none" w:eastAsia="x-none"/>
        </w:rPr>
        <w:t>едеральный орган исполнительной власти по регулированию контрактной системы в сфере закупок</w:t>
      </w:r>
      <w:r>
        <w:rPr>
          <w:sz w:val="22"/>
          <w:szCs w:val="22"/>
          <w:lang w:val="x-none" w:eastAsia="x-none"/>
        </w:rPr>
        <w:t xml:space="preserve">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r>
        <w:rPr>
          <w:sz w:val="22"/>
          <w:szCs w:val="22"/>
          <w:lang w:eastAsia="x-none"/>
        </w:rPr>
        <w:t>.</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К</w:t>
      </w:r>
      <w:r>
        <w:rPr>
          <w:b/>
          <w:sz w:val="22"/>
          <w:szCs w:val="22"/>
          <w:lang w:val="x-none" w:eastAsia="x-none"/>
        </w:rPr>
        <w:t>онтрольный орган в сфере закупок</w:t>
      </w:r>
      <w:r>
        <w:rPr>
          <w:sz w:val="22"/>
          <w:szCs w:val="22"/>
          <w:lang w:val="x-none" w:eastAsia="x-none"/>
        </w:rPr>
        <w:t xml:space="preserve"> -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w:t>
      </w:r>
      <w:r>
        <w:rPr>
          <w:sz w:val="22"/>
          <w:szCs w:val="22"/>
          <w:lang w:eastAsia="x-none"/>
        </w:rPr>
        <w:t>.</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О</w:t>
      </w:r>
      <w:r>
        <w:rPr>
          <w:b/>
          <w:sz w:val="22"/>
          <w:szCs w:val="22"/>
          <w:lang w:val="x-none" w:eastAsia="x-none"/>
        </w:rPr>
        <w:t>рган исполнительной власти субъекта Российской Федерации по регулированию контрактной системы в сфере закупок</w:t>
      </w:r>
      <w:r>
        <w:rPr>
          <w:sz w:val="22"/>
          <w:szCs w:val="22"/>
          <w:lang w:val="x-none" w:eastAsia="x-none"/>
        </w:rPr>
        <w:t xml:space="preserve"> - орган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r>
        <w:rPr>
          <w:sz w:val="22"/>
          <w:szCs w:val="22"/>
          <w:lang w:eastAsia="x-none"/>
        </w:rPr>
        <w:t>.</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Э</w:t>
      </w:r>
      <w:r>
        <w:rPr>
          <w:b/>
          <w:sz w:val="22"/>
          <w:szCs w:val="22"/>
          <w:lang w:val="x-none" w:eastAsia="x-none"/>
        </w:rPr>
        <w:t>ксперт, экспертная организация</w:t>
      </w:r>
      <w:r>
        <w:rPr>
          <w:sz w:val="22"/>
          <w:szCs w:val="22"/>
          <w:lang w:val="x-none" w:eastAsia="x-none"/>
        </w:rPr>
        <w:t xml:space="preserve">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законодательством Российской Федерации о контрактной системе в сфере закупок</w:t>
      </w:r>
      <w:r>
        <w:rPr>
          <w:sz w:val="22"/>
          <w:szCs w:val="22"/>
          <w:lang w:eastAsia="x-none"/>
        </w:rPr>
        <w:t>.</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Э</w:t>
      </w:r>
      <w:r>
        <w:rPr>
          <w:b/>
          <w:sz w:val="22"/>
          <w:szCs w:val="22"/>
          <w:lang w:val="x-none" w:eastAsia="x-none"/>
        </w:rPr>
        <w:t>лектронная площадка</w:t>
      </w:r>
      <w:r>
        <w:rPr>
          <w:sz w:val="22"/>
          <w:szCs w:val="22"/>
          <w:lang w:val="x-none" w:eastAsia="x-none"/>
        </w:rPr>
        <w:t xml:space="preserve"> - сайт в информационно-телекоммуникационной сети "Интернет", соответствующий установленным в соответствии с пунктами 1 и 2 части 2 статьи 24.1 законодательства Российской Федерации о контрактной системе в сфере закупок требованиям, на котором проводятся конкурентные способы определения поставщиков (Поставщиков, исполнителей) в электронной форме, за исключением закрытых способов определения поставщиков (Поставщиков, исполнителей) в электронной форме</w:t>
      </w:r>
      <w:r>
        <w:rPr>
          <w:sz w:val="22"/>
          <w:szCs w:val="22"/>
          <w:lang w:eastAsia="x-none"/>
        </w:rPr>
        <w:t>.</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eastAsia="x-none"/>
        </w:rPr>
        <w:t>С</w:t>
      </w:r>
      <w:r>
        <w:rPr>
          <w:b/>
          <w:sz w:val="22"/>
          <w:szCs w:val="22"/>
          <w:lang w:val="x-none" w:eastAsia="x-none"/>
        </w:rPr>
        <w:t>пециализированная электронная площадка</w:t>
      </w:r>
      <w:r>
        <w:rPr>
          <w:sz w:val="22"/>
          <w:szCs w:val="22"/>
          <w:lang w:val="x-none" w:eastAsia="x-none"/>
        </w:rPr>
        <w:t xml:space="preserve"> - соответствующая установленным в соответствии с пунктами 1 и 3 части 2 статьи 24.1 законодательств</w:t>
      </w:r>
      <w:r>
        <w:rPr>
          <w:sz w:val="22"/>
          <w:szCs w:val="22"/>
          <w:lang w:eastAsia="x-none"/>
        </w:rPr>
        <w:t>а</w:t>
      </w:r>
      <w:r>
        <w:rPr>
          <w:sz w:val="22"/>
          <w:szCs w:val="22"/>
          <w:lang w:val="x-none" w:eastAsia="x-none"/>
        </w:rPr>
        <w:t xml:space="preserve"> Российской Федерации о контрактной системе в сфере закупок требованиям информационная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(Поставщиков, исполнителей) в электронной форме</w:t>
      </w:r>
      <w:r>
        <w:rPr>
          <w:sz w:val="22"/>
          <w:szCs w:val="22"/>
          <w:lang w:eastAsia="x-none"/>
        </w:rPr>
        <w:t>.</w:t>
      </w:r>
    </w:p>
    <w:p>
      <w:pPr>
        <w:pStyle w:val="Normal"/>
        <w:keepNext w:val="true"/>
        <w:widowControl w:val="false"/>
        <w:numPr>
          <w:ilvl w:val="2"/>
          <w:numId w:val="3"/>
        </w:numPr>
        <w:tabs>
          <w:tab w:val="clear" w:pos="708"/>
          <w:tab w:val="left" w:pos="284" w:leader="none"/>
        </w:tabs>
        <w:spacing w:lineRule="auto" w:line="276" w:before="0" w:after="0"/>
        <w:ind w:left="0" w:hanging="0"/>
        <w:contextualSpacing/>
        <w:jc w:val="both"/>
        <w:textAlignment w:val="baseline"/>
        <w:outlineLvl w:val="1"/>
        <w:rPr>
          <w:sz w:val="22"/>
          <w:szCs w:val="22"/>
          <w:lang w:val="x-none" w:eastAsia="x-none"/>
        </w:rPr>
      </w:pPr>
      <w:r>
        <w:rPr>
          <w:b/>
          <w:sz w:val="22"/>
          <w:szCs w:val="22"/>
          <w:lang w:val="x-none" w:eastAsia="x-none"/>
        </w:rPr>
        <w:t>Банковская Гарантия или Гарантия</w:t>
      </w:r>
      <w:r>
        <w:rPr>
          <w:sz w:val="22"/>
          <w:szCs w:val="22"/>
          <w:lang w:val="x-none" w:eastAsia="x-none"/>
        </w:rPr>
        <w:t xml:space="preserve"> – один из способов обеспечения исполнения обязательств, применяемый для обеспечения обязательств по Заявкам и/или Контрактам, заключенным/планируемым к заключению в рамках законодательств</w:t>
      </w:r>
      <w:r>
        <w:rPr>
          <w:sz w:val="22"/>
          <w:szCs w:val="22"/>
          <w:lang w:eastAsia="x-none"/>
        </w:rPr>
        <w:t>а</w:t>
      </w:r>
      <w:r>
        <w:rPr>
          <w:sz w:val="22"/>
          <w:szCs w:val="22"/>
          <w:lang w:val="x-none" w:eastAsia="x-none"/>
        </w:rPr>
        <w:t xml:space="preserve"> Российской Федерации о контрактной системе в сфере закупок, при котором Гарант дает по просьбе другого лица (Принципала) письменное обязательство уплатить кредитору Принципала (Бенефициару) в соответствии с условиями даваемого Гарантом обязательства денежную сумму по представлении Бенефициаром надлежащего письменного требования о ее уплате. Банковская гарантия должна соответствовать требованиям с</w:t>
      </w:r>
      <w:r>
        <w:rPr>
          <w:sz w:val="22"/>
          <w:szCs w:val="22"/>
          <w:lang w:eastAsia="x-none"/>
        </w:rPr>
        <w:t>татьи</w:t>
      </w:r>
      <w:r>
        <w:rPr>
          <w:sz w:val="22"/>
          <w:szCs w:val="22"/>
          <w:lang w:val="x-none" w:eastAsia="x-none"/>
        </w:rPr>
        <w:t xml:space="preserve"> 45 законодательств</w:t>
      </w:r>
      <w:r>
        <w:rPr>
          <w:sz w:val="22"/>
          <w:szCs w:val="22"/>
          <w:lang w:eastAsia="x-none"/>
        </w:rPr>
        <w:t>а</w:t>
      </w:r>
      <w:r>
        <w:rPr>
          <w:sz w:val="22"/>
          <w:szCs w:val="22"/>
          <w:lang w:val="x-none" w:eastAsia="x-none"/>
        </w:rPr>
        <w:t xml:space="preserve"> Российской Федерации о контрактной системе в сфере закупок</w:t>
      </w:r>
      <w:r>
        <w:rPr>
          <w:sz w:val="22"/>
          <w:szCs w:val="22"/>
          <w:lang w:eastAsia="x-none"/>
        </w:rPr>
        <w:t>.</w:t>
      </w:r>
    </w:p>
    <w:p>
      <w:pPr>
        <w:pStyle w:val="Normal"/>
        <w:keepNext w:val="true"/>
        <w:widowControl w:val="false"/>
        <w:numPr>
          <w:ilvl w:val="1"/>
          <w:numId w:val="3"/>
        </w:numPr>
        <w:spacing w:lineRule="auto" w:line="276" w:before="0" w:after="0"/>
        <w:ind w:left="0" w:hanging="0"/>
        <w:contextualSpacing/>
        <w:jc w:val="both"/>
        <w:textAlignment w:val="baseline"/>
        <w:outlineLvl w:val="1"/>
        <w:rPr>
          <w:sz w:val="22"/>
          <w:szCs w:val="22"/>
          <w:lang w:val="x-none" w:eastAsia="x-none"/>
        </w:rPr>
      </w:pPr>
      <w:r>
        <w:rPr>
          <w:b/>
          <w:sz w:val="22"/>
          <w:szCs w:val="22"/>
        </w:rPr>
        <w:t>Заключительное положение.</w:t>
      </w:r>
    </w:p>
    <w:p>
      <w:pPr>
        <w:pStyle w:val="Normal"/>
        <w:widowControl w:val="false"/>
        <w:numPr>
          <w:ilvl w:val="0"/>
          <w:numId w:val="0"/>
        </w:numPr>
        <w:jc w:val="both"/>
        <w:outlineLvl w:val="0"/>
        <w:rPr>
          <w:b/>
          <w:b/>
          <w:sz w:val="22"/>
          <w:szCs w:val="22"/>
        </w:rPr>
      </w:pPr>
      <w:r>
        <w:rPr>
          <w:b/>
          <w:sz w:val="22"/>
          <w:szCs w:val="22"/>
        </w:rPr>
        <w:t>1.3.1.</w:t>
      </w:r>
      <w:r>
        <w:rPr>
          <w:sz w:val="22"/>
          <w:szCs w:val="22"/>
        </w:rPr>
        <w:t xml:space="preserve"> Участники электронного аукциона, участники закупки при составлении заявки на участие должны руководствоваться законодательства Российской Федерации о контрактной системе в сфере закупок, </w:t>
      </w:r>
      <w:r>
        <w:rPr>
          <w:sz w:val="22"/>
          <w:szCs w:val="22"/>
          <w:shd w:fill="FFFFFF" w:val="clear"/>
        </w:rPr>
        <w:t xml:space="preserve">разделом II «Информационная карта электронного аукциона», разделом </w:t>
      </w:r>
      <w:r>
        <w:rPr>
          <w:sz w:val="22"/>
          <w:szCs w:val="22"/>
          <w:shd w:fill="FFFFFF" w:val="clear"/>
          <w:lang w:val="en-US"/>
        </w:rPr>
        <w:t>III</w:t>
      </w:r>
      <w:r>
        <w:rPr>
          <w:sz w:val="22"/>
          <w:szCs w:val="22"/>
          <w:shd w:fill="FFFFFF" w:val="clear"/>
        </w:rPr>
        <w:t xml:space="preserve"> «Техническая часть» и разделом </w:t>
      </w:r>
      <w:r>
        <w:rPr>
          <w:sz w:val="22"/>
          <w:szCs w:val="22"/>
          <w:shd w:fill="FFFFFF" w:val="clear"/>
          <w:lang w:val="en-US"/>
        </w:rPr>
        <w:t>VI</w:t>
      </w:r>
      <w:r>
        <w:rPr>
          <w:sz w:val="22"/>
          <w:szCs w:val="22"/>
          <w:shd w:fill="FFFFFF" w:val="clear"/>
        </w:rPr>
        <w:t xml:space="preserve"> «Инструкция по заполнению заявки на участие в электронном аукционе».</w:t>
      </w:r>
    </w:p>
    <w:p>
      <w:pPr>
        <w:pStyle w:val="Normal"/>
        <w:widowControl w:val="false"/>
        <w:numPr>
          <w:ilvl w:val="0"/>
          <w:numId w:val="0"/>
        </w:numPr>
        <w:tabs>
          <w:tab w:val="clear" w:pos="708"/>
          <w:tab w:val="left" w:pos="284" w:leader="none"/>
        </w:tabs>
        <w:jc w:val="both"/>
        <w:outlineLvl w:val="0"/>
        <w:rPr>
          <w:b/>
          <w:b/>
        </w:rPr>
      </w:pPr>
      <w:r>
        <w:rPr>
          <w:b/>
        </w:rPr>
      </w:r>
    </w:p>
    <w:p>
      <w:pPr>
        <w:pStyle w:val="Normal"/>
        <w:jc w:val="both"/>
        <w:rPr>
          <w:sz w:val="24"/>
          <w:szCs w:val="24"/>
          <w:lang w:eastAsia="en-US"/>
        </w:rPr>
      </w:pPr>
      <w:r>
        <w:rPr>
          <w:sz w:val="24"/>
          <w:szCs w:val="24"/>
          <w:lang w:eastAsia="en-US"/>
        </w:rPr>
      </w:r>
    </w:p>
    <w:p>
      <w:pPr>
        <w:pStyle w:val="Normal"/>
        <w:widowControl w:val="false"/>
        <w:tabs>
          <w:tab w:val="clear" w:pos="708"/>
          <w:tab w:val="left" w:pos="10773" w:leader="none"/>
        </w:tabs>
        <w:jc w:val="center"/>
        <w:rPr>
          <w:b/>
          <w:b/>
          <w:sz w:val="24"/>
          <w:szCs w:val="24"/>
        </w:rPr>
      </w:pPr>
      <w:r>
        <w:rPr>
          <w:b/>
          <w:sz w:val="24"/>
          <w:szCs w:val="24"/>
        </w:rPr>
      </w:r>
    </w:p>
    <w:p>
      <w:pPr>
        <w:pStyle w:val="Normal"/>
        <w:widowControl w:val="false"/>
        <w:tabs>
          <w:tab w:val="clear" w:pos="708"/>
          <w:tab w:val="left" w:pos="10773" w:leader="none"/>
        </w:tabs>
        <w:jc w:val="center"/>
        <w:rPr>
          <w:b/>
          <w:b/>
          <w:sz w:val="24"/>
          <w:szCs w:val="24"/>
        </w:rPr>
      </w:pPr>
      <w:r>
        <w:rPr>
          <w:b/>
          <w:sz w:val="24"/>
          <w:szCs w:val="24"/>
        </w:rPr>
      </w:r>
    </w:p>
    <w:p>
      <w:pPr>
        <w:pStyle w:val="Normal"/>
        <w:widowControl w:val="false"/>
        <w:tabs>
          <w:tab w:val="clear" w:pos="708"/>
          <w:tab w:val="left" w:pos="10773" w:leader="none"/>
        </w:tabs>
        <w:jc w:val="center"/>
        <w:rPr>
          <w:b/>
          <w:b/>
          <w:sz w:val="24"/>
          <w:szCs w:val="24"/>
        </w:rPr>
      </w:pPr>
      <w:r>
        <w:rPr>
          <w:b/>
          <w:sz w:val="24"/>
          <w:szCs w:val="24"/>
        </w:rPr>
      </w:r>
    </w:p>
    <w:p>
      <w:pPr>
        <w:pStyle w:val="Normal"/>
        <w:widowControl w:val="false"/>
        <w:tabs>
          <w:tab w:val="clear" w:pos="708"/>
          <w:tab w:val="left" w:pos="10773" w:leader="none"/>
        </w:tabs>
        <w:jc w:val="center"/>
        <w:rPr>
          <w:b/>
          <w:b/>
          <w:sz w:val="24"/>
          <w:szCs w:val="24"/>
        </w:rPr>
      </w:pPr>
      <w:r>
        <w:rPr>
          <w:b/>
          <w:sz w:val="24"/>
          <w:szCs w:val="24"/>
        </w:rPr>
      </w:r>
    </w:p>
    <w:p>
      <w:pPr>
        <w:pStyle w:val="Normal"/>
        <w:jc w:val="center"/>
        <w:rPr/>
      </w:pPr>
      <w:r>
        <w:rPr>
          <w:b/>
          <w:sz w:val="24"/>
          <w:szCs w:val="24"/>
        </w:rPr>
        <w:t>Раздел II. Информационная карта электронного аукциона</w:t>
      </w:r>
    </w:p>
    <w:p>
      <w:pPr>
        <w:pStyle w:val="Normal"/>
        <w:jc w:val="center"/>
        <w:rPr/>
      </w:pPr>
      <w:r>
        <w:rPr>
          <w:b/>
          <w:sz w:val="24"/>
          <w:szCs w:val="24"/>
        </w:rPr>
        <w:t>«Приобретение трактора универсального с мощностью двигателя не менее 60 кВт  для Селиванихинского сельсовета Минусинского района»</w:t>
      </w:r>
    </w:p>
    <w:tbl>
      <w:tblPr>
        <w:tblpPr w:bottomFromText="0" w:horzAnchor="margin" w:leftFromText="68" w:rightFromText="68" w:tblpX="-176" w:tblpY="35" w:topFromText="0" w:vertAnchor="text"/>
        <w:tblW w:w="11165" w:type="dxa"/>
        <w:jc w:val="left"/>
        <w:tblInd w:w="108" w:type="dxa"/>
        <w:tblCellMar>
          <w:top w:w="0" w:type="dxa"/>
          <w:left w:w="108" w:type="dxa"/>
          <w:bottom w:w="0" w:type="dxa"/>
          <w:right w:w="108" w:type="dxa"/>
        </w:tblCellMar>
        <w:tblLook w:firstRow="0" w:noVBand="0" w:lastRow="0" w:firstColumn="0" w:lastColumn="0" w:noHBand="0" w:val="0000"/>
      </w:tblPr>
      <w:tblGrid>
        <w:gridCol w:w="532"/>
        <w:gridCol w:w="3814"/>
        <w:gridCol w:w="6819"/>
      </w:tblGrid>
      <w:tr>
        <w:trPr>
          <w:tblHeader w:val="true"/>
        </w:trPr>
        <w:tc>
          <w:tcPr>
            <w:tcW w:w="532"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keepNext w:val="true"/>
              <w:keepLines/>
              <w:widowControl w:val="false"/>
              <w:suppressLineNumbers/>
              <w:suppressAutoHyphens w:val="true"/>
              <w:jc w:val="center"/>
              <w:rPr>
                <w:b/>
                <w:b/>
                <w:bCs/>
                <w:sz w:val="22"/>
                <w:szCs w:val="22"/>
              </w:rPr>
            </w:pPr>
            <w:r>
              <w:rPr>
                <w:b/>
                <w:bCs/>
                <w:sz w:val="22"/>
                <w:szCs w:val="22"/>
              </w:rPr>
              <w:t>№</w:t>
            </w:r>
          </w:p>
          <w:p>
            <w:pPr>
              <w:pStyle w:val="Normal"/>
              <w:keepNext w:val="true"/>
              <w:keepLines/>
              <w:widowControl w:val="false"/>
              <w:suppressLineNumbers/>
              <w:suppressAutoHyphens w:val="true"/>
              <w:jc w:val="center"/>
              <w:rPr>
                <w:b/>
                <w:b/>
                <w:bCs/>
                <w:sz w:val="22"/>
                <w:szCs w:val="22"/>
              </w:rPr>
            </w:pPr>
            <w:r>
              <w:rPr>
                <w:b/>
                <w:bCs/>
                <w:sz w:val="22"/>
                <w:szCs w:val="22"/>
              </w:rPr>
              <w:t>пункта</w:t>
            </w:r>
          </w:p>
        </w:tc>
        <w:tc>
          <w:tcPr>
            <w:tcW w:w="3814"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keepNext w:val="true"/>
              <w:keepLines/>
              <w:widowControl w:val="false"/>
              <w:suppressLineNumbers/>
              <w:suppressAutoHyphens w:val="true"/>
              <w:jc w:val="center"/>
              <w:rPr>
                <w:b/>
                <w:b/>
                <w:bCs/>
                <w:sz w:val="22"/>
                <w:szCs w:val="22"/>
              </w:rPr>
            </w:pPr>
            <w:r>
              <w:rPr>
                <w:b/>
                <w:bCs/>
                <w:sz w:val="22"/>
                <w:szCs w:val="22"/>
              </w:rPr>
              <w:t xml:space="preserve">Наименование </w:t>
            </w:r>
          </w:p>
        </w:tc>
        <w:tc>
          <w:tcPr>
            <w:tcW w:w="6819"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keepNext w:val="true"/>
              <w:keepLines/>
              <w:widowControl w:val="false"/>
              <w:suppressLineNumbers/>
              <w:suppressAutoHyphens w:val="true"/>
              <w:jc w:val="center"/>
              <w:rPr>
                <w:b/>
                <w:b/>
                <w:bCs/>
                <w:sz w:val="22"/>
                <w:szCs w:val="22"/>
              </w:rPr>
            </w:pPr>
            <w:r>
              <w:rPr>
                <w:b/>
                <w:bCs/>
                <w:sz w:val="22"/>
                <w:szCs w:val="22"/>
              </w:rPr>
              <w:t>Информация</w:t>
            </w:r>
          </w:p>
        </w:tc>
      </w:tr>
      <w:tr>
        <w:trPr>
          <w:trHeight w:val="1065"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spacing w:before="0" w:after="120"/>
              <w:rPr>
                <w:sz w:val="22"/>
                <w:szCs w:val="22"/>
              </w:rPr>
            </w:pPr>
            <w:r>
              <w:rPr>
                <w:sz w:val="22"/>
                <w:szCs w:val="22"/>
              </w:rPr>
              <w:t>Заказчик, контактная информация</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contextualSpacing/>
              <w:jc w:val="both"/>
              <w:rPr>
                <w:sz w:val="22"/>
                <w:szCs w:val="22"/>
              </w:rPr>
            </w:pPr>
            <w:r>
              <w:rPr>
                <w:sz w:val="22"/>
                <w:szCs w:val="22"/>
              </w:rPr>
              <w:t xml:space="preserve">Администрация Селиванихинского сельсовета Минусинского района Красноярского края </w:t>
            </w:r>
          </w:p>
          <w:p>
            <w:pPr>
              <w:pStyle w:val="Normal"/>
              <w:keepNext w:val="true"/>
              <w:keepLines/>
              <w:widowControl w:val="false"/>
              <w:suppressLineNumbers/>
              <w:suppressAutoHyphens w:val="true"/>
              <w:spacing w:before="0" w:after="0"/>
              <w:contextualSpacing/>
              <w:rPr>
                <w:sz w:val="22"/>
                <w:szCs w:val="22"/>
              </w:rPr>
            </w:pPr>
            <w:r>
              <w:rPr>
                <w:sz w:val="22"/>
                <w:szCs w:val="22"/>
              </w:rPr>
              <w:t>Место нахождение: 662637, Россия, Красноярский край,</w:t>
            </w:r>
          </w:p>
          <w:p>
            <w:pPr>
              <w:pStyle w:val="Normal"/>
              <w:keepNext w:val="true"/>
              <w:keepLines/>
              <w:widowControl w:val="false"/>
              <w:suppressLineNumbers/>
              <w:suppressAutoHyphens w:val="true"/>
              <w:spacing w:before="0" w:after="0"/>
              <w:contextualSpacing/>
              <w:rPr/>
            </w:pPr>
            <w:r>
              <w:rPr>
                <w:sz w:val="22"/>
                <w:szCs w:val="22"/>
              </w:rPr>
              <w:t>с. Селиваниха, ул. Некрасова, 1</w:t>
            </w:r>
          </w:p>
          <w:p>
            <w:pPr>
              <w:pStyle w:val="Normal"/>
              <w:spacing w:before="0" w:after="0"/>
              <w:contextualSpacing/>
              <w:jc w:val="both"/>
              <w:rPr/>
            </w:pPr>
            <w:r>
              <w:rPr>
                <w:sz w:val="22"/>
                <w:szCs w:val="22"/>
                <w:lang w:val="x-none" w:eastAsia="x-none"/>
              </w:rPr>
              <w:t>телефон: 8(39132) 75-5-4</w:t>
            </w:r>
            <w:r>
              <w:rPr>
                <w:sz w:val="22"/>
                <w:szCs w:val="22"/>
                <w:lang w:eastAsia="x-none"/>
              </w:rPr>
              <w:t>9</w:t>
            </w:r>
          </w:p>
          <w:p>
            <w:pPr>
              <w:pStyle w:val="Normal"/>
              <w:spacing w:before="0" w:after="0"/>
              <w:contextualSpacing/>
              <w:jc w:val="both"/>
              <w:rPr/>
            </w:pPr>
            <w:r>
              <w:rPr>
                <w:sz w:val="22"/>
                <w:szCs w:val="22"/>
                <w:lang w:val="x-none" w:eastAsia="x-none"/>
              </w:rPr>
              <w:t xml:space="preserve">Адрес электронной почты: </w:t>
            </w:r>
            <w:hyperlink r:id="rId2">
              <w:r>
                <w:rPr>
                  <w:rStyle w:val="Style16"/>
                  <w:rFonts w:cs="Times New Roman CYR" w:ascii="Times New Roman CYR" w:hAnsi="Times New Roman CYR"/>
                  <w:sz w:val="22"/>
                  <w:szCs w:val="22"/>
                  <w:lang w:val="en-US" w:eastAsia="x-none"/>
                </w:rPr>
                <w:t>selsovet</w:t>
              </w:r>
              <w:r>
                <w:rPr>
                  <w:rStyle w:val="Style16"/>
                  <w:rFonts w:cs="Times New Roman CYR" w:ascii="Times New Roman CYR" w:hAnsi="Times New Roman CYR"/>
                  <w:sz w:val="22"/>
                  <w:szCs w:val="22"/>
                  <w:lang w:eastAsia="x-none"/>
                </w:rPr>
                <w:t>@</w:t>
              </w:r>
              <w:r>
                <w:rPr>
                  <w:rStyle w:val="Style16"/>
                  <w:rFonts w:cs="Times New Roman CYR" w:ascii="Times New Roman CYR" w:hAnsi="Times New Roman CYR"/>
                  <w:sz w:val="22"/>
                  <w:szCs w:val="22"/>
                  <w:lang w:val="en-US" w:eastAsia="x-none"/>
                </w:rPr>
                <w:t>inbox</w:t>
              </w:r>
              <w:r>
                <w:rPr>
                  <w:rStyle w:val="Style16"/>
                  <w:rFonts w:cs="Times New Roman CYR" w:ascii="Times New Roman CYR" w:hAnsi="Times New Roman CYR"/>
                  <w:sz w:val="22"/>
                  <w:szCs w:val="22"/>
                  <w:lang w:eastAsia="x-none"/>
                </w:rPr>
                <w:t>.</w:t>
              </w:r>
              <w:r>
                <w:rPr>
                  <w:rStyle w:val="Style16"/>
                  <w:rFonts w:cs="Times New Roman CYR" w:ascii="Times New Roman CYR" w:hAnsi="Times New Roman CYR"/>
                  <w:sz w:val="22"/>
                  <w:szCs w:val="22"/>
                  <w:lang w:val="en-US" w:eastAsia="x-none"/>
                </w:rPr>
                <w:t>ru</w:t>
              </w:r>
            </w:hyperlink>
          </w:p>
          <w:p>
            <w:pPr>
              <w:pStyle w:val="Normal"/>
              <w:spacing w:before="0" w:after="0"/>
              <w:contextualSpacing/>
              <w:jc w:val="both"/>
              <w:rPr>
                <w:sz w:val="22"/>
                <w:szCs w:val="22"/>
                <w:lang w:val="x-none" w:eastAsia="x-none"/>
              </w:rPr>
            </w:pPr>
            <w:r>
              <w:rPr>
                <w:sz w:val="22"/>
                <w:szCs w:val="22"/>
                <w:lang w:val="x-none" w:eastAsia="x-none"/>
              </w:rPr>
              <w:t>Контрактный управляющий:</w:t>
            </w:r>
          </w:p>
          <w:p>
            <w:pPr>
              <w:pStyle w:val="Normal"/>
              <w:keepNext w:val="true"/>
              <w:keepLines/>
              <w:widowControl w:val="false"/>
              <w:suppressLineNumbers/>
              <w:suppressAutoHyphens w:val="true"/>
              <w:jc w:val="both"/>
              <w:rPr/>
            </w:pPr>
            <w:r>
              <w:rPr>
                <w:sz w:val="22"/>
                <w:szCs w:val="22"/>
              </w:rPr>
              <w:t>Аксенов Николай Тихонович</w:t>
            </w:r>
          </w:p>
        </w:tc>
      </w:tr>
      <w:tr>
        <w:trPr>
          <w:trHeight w:val="344"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spacing w:before="0" w:after="120"/>
              <w:rPr>
                <w:sz w:val="22"/>
                <w:szCs w:val="22"/>
              </w:rPr>
            </w:pPr>
            <w:r>
              <w:rPr>
                <w:sz w:val="22"/>
                <w:szCs w:val="22"/>
              </w:rPr>
              <w:t>Уполномоченный орган, контактная информация</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jc w:val="both"/>
              <w:rPr>
                <w:sz w:val="22"/>
                <w:szCs w:val="22"/>
              </w:rPr>
            </w:pPr>
            <w:r>
              <w:rPr>
                <w:sz w:val="22"/>
                <w:szCs w:val="22"/>
              </w:rPr>
              <w:t>Не привлекается</w:t>
            </w:r>
          </w:p>
        </w:tc>
      </w:tr>
      <w:tr>
        <w:trPr>
          <w:trHeight w:val="977"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spacing w:before="0" w:after="120"/>
              <w:rPr>
                <w:sz w:val="22"/>
                <w:szCs w:val="22"/>
              </w:rPr>
            </w:pPr>
            <w:r>
              <w:rPr>
                <w:sz w:val="22"/>
                <w:szCs w:val="22"/>
              </w:rPr>
              <w:t>Информация о Контрактной службе заказчика, Контрактном управляющем,  ответственном за заключение Контракта</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jc w:val="both"/>
              <w:rPr>
                <w:sz w:val="22"/>
                <w:szCs w:val="22"/>
              </w:rPr>
            </w:pPr>
            <w:r>
              <w:rPr>
                <w:sz w:val="22"/>
                <w:szCs w:val="22"/>
              </w:rPr>
              <w:t>Ответственное должностное лицо:</w:t>
            </w:r>
          </w:p>
          <w:p>
            <w:pPr>
              <w:pStyle w:val="Normal"/>
              <w:keepNext w:val="true"/>
              <w:keepLines/>
              <w:widowControl w:val="false"/>
              <w:suppressLineNumbers/>
              <w:suppressAutoHyphens w:val="true"/>
              <w:jc w:val="both"/>
              <w:rPr>
                <w:sz w:val="22"/>
                <w:szCs w:val="22"/>
              </w:rPr>
            </w:pPr>
            <w:r>
              <w:rPr>
                <w:sz w:val="22"/>
                <w:szCs w:val="22"/>
              </w:rPr>
              <w:t>Аксенов Николай Тихонович</w:t>
            </w:r>
          </w:p>
          <w:p>
            <w:pPr>
              <w:pStyle w:val="Normal"/>
              <w:spacing w:before="0" w:after="0"/>
              <w:contextualSpacing/>
              <w:jc w:val="both"/>
              <w:rPr/>
            </w:pPr>
            <w:r>
              <w:rPr>
                <w:sz w:val="22"/>
                <w:szCs w:val="22"/>
                <w:lang w:val="x-none" w:eastAsia="x-none"/>
              </w:rPr>
              <w:t>телефон: 8(39132) 75-</w:t>
            </w:r>
            <w:r>
              <w:rPr>
                <w:sz w:val="22"/>
                <w:szCs w:val="22"/>
                <w:lang w:eastAsia="x-none"/>
              </w:rPr>
              <w:t>5</w:t>
            </w:r>
            <w:r>
              <w:rPr>
                <w:sz w:val="22"/>
                <w:szCs w:val="22"/>
                <w:lang w:val="x-none" w:eastAsia="x-none"/>
              </w:rPr>
              <w:t>-4</w:t>
            </w:r>
            <w:r>
              <w:rPr>
                <w:sz w:val="22"/>
                <w:szCs w:val="22"/>
                <w:lang w:eastAsia="x-none"/>
              </w:rPr>
              <w:t>9</w:t>
            </w:r>
          </w:p>
          <w:p>
            <w:pPr>
              <w:pStyle w:val="Normal"/>
              <w:keepNext w:val="true"/>
              <w:keepLines/>
              <w:widowControl w:val="false"/>
              <w:suppressLineNumbers/>
              <w:suppressAutoHyphens w:val="true"/>
              <w:jc w:val="both"/>
              <w:rPr>
                <w:sz w:val="22"/>
                <w:szCs w:val="22"/>
              </w:rPr>
            </w:pPr>
            <w:r>
              <w:rPr>
                <w:sz w:val="22"/>
                <w:szCs w:val="22"/>
              </w:rPr>
            </w:r>
          </w:p>
        </w:tc>
      </w:tr>
      <w:tr>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 xml:space="preserve">Специализированная организация </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Не привлекается</w:t>
            </w:r>
          </w:p>
        </w:tc>
      </w:tr>
      <w:tr>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Способ определения поставщика</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Электронный аукцион</w:t>
            </w:r>
          </w:p>
        </w:tc>
      </w:tr>
      <w:tr>
        <w:trPr/>
        <w:tc>
          <w:tcPr>
            <w:tcW w:w="532" w:type="dxa"/>
            <w:vMerge w:val="restart"/>
            <w:tcBorders>
              <w:top w:val="single" w:sz="4" w:space="0" w:color="000000"/>
              <w:left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bookmarkStart w:id="22" w:name="_Ref166267388"/>
            <w:bookmarkStart w:id="23" w:name="_Ref166267388"/>
            <w:bookmarkEnd w:id="23"/>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Наименование электронной площадки в информационно- телекоммуникационной сети «Интернет»</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bCs/>
                <w:sz w:val="22"/>
                <w:szCs w:val="22"/>
              </w:rPr>
              <w:t>ЗАО «Сбербанк-АСТ»</w:t>
            </w:r>
          </w:p>
        </w:tc>
      </w:tr>
      <w:tr>
        <w:trPr>
          <w:trHeight w:val="82" w:hRule="atLeast"/>
        </w:trPr>
        <w:tc>
          <w:tcPr>
            <w:tcW w:w="532" w:type="dxa"/>
            <w:vMerge w:val="continue"/>
            <w:tcBorders>
              <w:left w:val="single" w:sz="4" w:space="0" w:color="000000"/>
              <w:bottom w:val="single" w:sz="4" w:space="0" w:color="000000"/>
              <w:right w:val="single" w:sz="4" w:space="0" w:color="000000"/>
            </w:tcBorders>
            <w:shd w:color="auto" w:fill="auto" w:val="clear"/>
          </w:tcPr>
          <w:p>
            <w:pPr>
              <w:pStyle w:val="Normal"/>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Адрес электронной площадки</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2"/>
                <w:szCs w:val="22"/>
              </w:rPr>
            </w:pPr>
            <w:r>
              <w:rPr>
                <w:sz w:val="22"/>
                <w:szCs w:val="22"/>
              </w:rPr>
              <w:t>http://www.sberbank-ast.ru</w:t>
            </w:r>
          </w:p>
        </w:tc>
      </w:tr>
      <w:tr>
        <w:trPr/>
        <w:tc>
          <w:tcPr>
            <w:tcW w:w="532" w:type="dxa"/>
            <w:tcBorders>
              <w:left w:val="single" w:sz="4" w:space="0" w:color="000000"/>
              <w:bottom w:val="single" w:sz="4" w:space="0" w:color="000000"/>
              <w:right w:val="single" w:sz="4" w:space="0" w:color="000000"/>
            </w:tcBorders>
            <w:shd w:color="auto" w:fill="auto" w:val="clear"/>
          </w:tcPr>
          <w:p>
            <w:pPr>
              <w:pStyle w:val="Normal"/>
              <w:numPr>
                <w:ilvl w:val="0"/>
                <w:numId w:val="1"/>
              </w:numPr>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 xml:space="preserve">Способ определения  поставщика </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jc w:val="both"/>
              <w:rPr>
                <w:i/>
                <w:i/>
                <w:sz w:val="22"/>
                <w:szCs w:val="22"/>
              </w:rPr>
            </w:pPr>
            <w:r>
              <w:rPr>
                <w:sz w:val="22"/>
                <w:szCs w:val="22"/>
              </w:rPr>
              <w:t xml:space="preserve">Электронный аукцион </w:t>
            </w:r>
          </w:p>
        </w:tc>
      </w:tr>
      <w:tr>
        <w:trPr/>
        <w:tc>
          <w:tcPr>
            <w:tcW w:w="532" w:type="dxa"/>
            <w:tcBorders>
              <w:top w:val="single" w:sz="4" w:space="0" w:color="000000"/>
              <w:left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bookmarkStart w:id="24" w:name="_Ref166267456"/>
            <w:bookmarkStart w:id="25" w:name="_Ref166267499"/>
            <w:bookmarkStart w:id="26" w:name="_Ref166267456"/>
            <w:bookmarkStart w:id="27" w:name="_Ref166267499"/>
            <w:bookmarkEnd w:id="26"/>
            <w:bookmarkEnd w:id="27"/>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Наименование объекта закупки</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2"/>
                <w:szCs w:val="22"/>
              </w:rPr>
              <w:t>«</w:t>
            </w:r>
            <w:r>
              <w:rPr/>
              <w:t xml:space="preserve"> </w:t>
            </w:r>
            <w:r>
              <w:rPr>
                <w:sz w:val="22"/>
                <w:szCs w:val="22"/>
              </w:rPr>
              <w:t>Приобретение трактора универсального с мощностью двигателя не менее 60 кВт  для Селиванихинского сельсовета Минусинского района»</w:t>
            </w:r>
          </w:p>
        </w:tc>
      </w:tr>
      <w:tr>
        <w:trPr>
          <w:trHeight w:val="453"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Описание объекта закупки и условий контракта</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tabs>
                <w:tab w:val="clear" w:pos="708"/>
                <w:tab w:val="center" w:pos="3223" w:leader="none"/>
              </w:tabs>
              <w:suppressAutoHyphens w:val="true"/>
              <w:rPr/>
            </w:pPr>
            <w:r>
              <w:rPr>
                <w:sz w:val="22"/>
                <w:szCs w:val="22"/>
              </w:rPr>
              <w:t>Приобретение трактора универсального с мощностью двигателя не менее 60 кВт  для Селиванихинского сельсовета Минусинского района, в соответствии с разделом III Описание объекта закупки документации об аукционе в электронной форме</w:t>
            </w:r>
          </w:p>
        </w:tc>
      </w:tr>
      <w:tr>
        <w:trPr>
          <w:trHeight w:val="70"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Идентификационный код закупки:</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sz w:val="22"/>
                <w:szCs w:val="22"/>
              </w:rPr>
              <w:t>203242500267124550100100030002910244</w:t>
            </w:r>
          </w:p>
        </w:tc>
      </w:tr>
      <w:tr>
        <w:trPr>
          <w:trHeight w:val="70"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Номер бюджетного обязательства</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sz w:val="22"/>
                <w:szCs w:val="22"/>
              </w:rPr>
              <w:t>0430185120190000105</w:t>
            </w:r>
            <w:r>
              <w:rPr>
                <w:sz w:val="22"/>
                <w:szCs w:val="22"/>
              </w:rPr>
              <w:t xml:space="preserve"> от </w:t>
            </w:r>
            <w:r>
              <w:rPr>
                <w:sz w:val="22"/>
                <w:szCs w:val="22"/>
              </w:rPr>
              <w:t>27</w:t>
            </w:r>
            <w:r>
              <w:rPr>
                <w:sz w:val="22"/>
                <w:szCs w:val="22"/>
              </w:rPr>
              <w:t>.0</w:t>
            </w:r>
            <w:r>
              <w:rPr>
                <w:sz w:val="22"/>
                <w:szCs w:val="22"/>
              </w:rPr>
              <w:t>3</w:t>
            </w:r>
            <w:r>
              <w:rPr>
                <w:sz w:val="22"/>
                <w:szCs w:val="22"/>
              </w:rPr>
              <w:t>.2020г.</w:t>
            </w:r>
          </w:p>
        </w:tc>
      </w:tr>
      <w:tr>
        <w:trPr>
          <w:trHeight w:val="70"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ОКПД 2</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color w:val="222222"/>
                <w:sz w:val="22"/>
                <w:szCs w:val="22"/>
              </w:rPr>
              <w:t>29.10.59.130: Средства транспортные для коммунального хозяйства и содержания дорог</w:t>
            </w:r>
          </w:p>
        </w:tc>
      </w:tr>
      <w:tr>
        <w:trPr>
          <w:trHeight w:val="453"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Место доставки товара, выполнения работ, оказания услуг</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pPr>
            <w:r>
              <w:rPr>
                <w:sz w:val="22"/>
                <w:szCs w:val="22"/>
              </w:rPr>
              <w:t>662621, Россия, Красноярский край, с. Селиваниха, ул. Некрасова, 1</w:t>
            </w:r>
          </w:p>
        </w:tc>
      </w:tr>
      <w:tr>
        <w:trPr>
          <w:trHeight w:val="453"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Сроки поставки товара, завершения работ, оказания услуг</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Срок поставки – с даты подписания Контракта по «31» августа 2020 г.</w:t>
            </w:r>
          </w:p>
        </w:tc>
      </w:tr>
      <w:tr>
        <w:trPr>
          <w:trHeight w:val="453"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Начальная (максимальная) цена контракта</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contextualSpacing/>
              <w:jc w:val="both"/>
              <w:rPr>
                <w:sz w:val="22"/>
                <w:szCs w:val="22"/>
              </w:rPr>
            </w:pPr>
            <w:r>
              <w:rPr>
                <w:sz w:val="22"/>
                <w:szCs w:val="22"/>
              </w:rPr>
              <w:t>Начальная (максимальная) цена контракта включает в себя стоимость товара, все взимаемые и уплачиваемые на территории РФ налоги и сборы, другие обязательные платежи, расходы по доставке товара до места доставки, расходы по предпродажной подготовке и другие сопутствующие расходы, необходимые для исполнения контракта, и составляет:</w:t>
            </w:r>
          </w:p>
          <w:p>
            <w:pPr>
              <w:pStyle w:val="Normal"/>
              <w:spacing w:before="0" w:after="0"/>
              <w:contextualSpacing/>
              <w:jc w:val="both"/>
              <w:rPr/>
            </w:pPr>
            <w:r>
              <w:rPr>
                <w:b/>
                <w:sz w:val="22"/>
                <w:szCs w:val="22"/>
              </w:rPr>
              <w:t>1614000,00 руб. (Один миллион шестьсот четырнадцать тысяч) рублей 00 копеек.</w:t>
            </w:r>
          </w:p>
        </w:tc>
      </w:tr>
      <w:tr>
        <w:trPr>
          <w:trHeight w:val="273"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Валюта цены контракта</w:t>
            </w:r>
          </w:p>
        </w:tc>
        <w:tc>
          <w:tcPr>
            <w:tcW w:w="681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0" w:after="0"/>
              <w:contextualSpacing/>
              <w:jc w:val="both"/>
              <w:rPr>
                <w:sz w:val="22"/>
                <w:szCs w:val="22"/>
              </w:rPr>
            </w:pPr>
            <w:r>
              <w:rPr>
                <w:sz w:val="22"/>
                <w:szCs w:val="22"/>
              </w:rPr>
              <w:t>Российский рубль</w:t>
            </w:r>
          </w:p>
        </w:tc>
      </w:tr>
      <w:tr>
        <w:trPr>
          <w:trHeight w:val="273"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Порядок применения курса рубля</w:t>
            </w:r>
          </w:p>
        </w:tc>
        <w:tc>
          <w:tcPr>
            <w:tcW w:w="681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0" w:after="0"/>
              <w:contextualSpacing/>
              <w:jc w:val="both"/>
              <w:rPr>
                <w:sz w:val="22"/>
                <w:szCs w:val="22"/>
              </w:rPr>
            </w:pPr>
            <w:r>
              <w:rPr>
                <w:sz w:val="22"/>
                <w:szCs w:val="22"/>
              </w:rPr>
              <w:t>Не применяется</w:t>
            </w:r>
          </w:p>
        </w:tc>
      </w:tr>
      <w:tr>
        <w:trPr>
          <w:trHeight w:val="273"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Источник финансирования</w:t>
            </w:r>
          </w:p>
        </w:tc>
        <w:tc>
          <w:tcPr>
            <w:tcW w:w="6819" w:type="dxa"/>
            <w:tcBorders>
              <w:top w:val="single" w:sz="4" w:space="0" w:color="000000"/>
              <w:left w:val="single" w:sz="4" w:space="0" w:color="000000"/>
              <w:bottom w:val="single" w:sz="4" w:space="0" w:color="000000"/>
              <w:right w:val="single" w:sz="4" w:space="0" w:color="000000"/>
            </w:tcBorders>
            <w:shd w:color="auto" w:fill="FFFFFF" w:val="clear"/>
          </w:tcPr>
          <w:p>
            <w:pPr>
              <w:pStyle w:val="Normal"/>
              <w:keepNext w:val="true"/>
              <w:keepLines/>
              <w:widowControl w:val="false"/>
              <w:suppressLineNumbers/>
              <w:tabs>
                <w:tab w:val="clear" w:pos="708"/>
                <w:tab w:val="left" w:pos="870" w:leader="none"/>
              </w:tabs>
              <w:suppressAutoHyphens w:val="true"/>
              <w:spacing w:before="0" w:after="0"/>
              <w:contextualSpacing/>
              <w:jc w:val="both"/>
              <w:rPr>
                <w:sz w:val="22"/>
                <w:szCs w:val="22"/>
              </w:rPr>
            </w:pPr>
            <w:r>
              <w:rPr>
                <w:sz w:val="22"/>
                <w:szCs w:val="22"/>
              </w:rPr>
              <w:t>бюджет Селиванихинского сельсовета</w:t>
            </w:r>
          </w:p>
        </w:tc>
      </w:tr>
      <w:tr>
        <w:trPr>
          <w:trHeight w:val="453"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jc w:val="both"/>
              <w:rPr>
                <w:sz w:val="22"/>
                <w:szCs w:val="22"/>
              </w:rPr>
            </w:pPr>
            <w:r>
              <w:rPr>
                <w:sz w:val="22"/>
                <w:szCs w:val="22"/>
              </w:rPr>
              <w:t>Срок предоставления гарантий качества товара (работ, услуг)</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contextualSpacing/>
              <w:jc w:val="both"/>
              <w:rPr>
                <w:sz w:val="22"/>
                <w:szCs w:val="22"/>
              </w:rPr>
            </w:pPr>
            <w:r>
              <w:rPr>
                <w:sz w:val="22"/>
                <w:szCs w:val="22"/>
              </w:rPr>
              <w:t>Срок гарантий качества, предоставляемой Поставщиком на товар, 6 (шесть) месяцев с даты подписания акта приема-передачи техники.</w:t>
            </w:r>
          </w:p>
        </w:tc>
      </w:tr>
      <w:tr>
        <w:trPr>
          <w:trHeight w:val="453"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jc w:val="both"/>
              <w:rPr>
                <w:sz w:val="22"/>
                <w:szCs w:val="22"/>
              </w:rPr>
            </w:pPr>
            <w:r>
              <w:rPr>
                <w:sz w:val="22"/>
                <w:szCs w:val="22"/>
              </w:rPr>
              <w:t>Основные требования к участникам аукциона</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а именно: Не установлено.</w:t>
            </w:r>
          </w:p>
          <w:p>
            <w:pPr>
              <w:pStyle w:val="Normal"/>
              <w:jc w:val="both"/>
              <w:rPr>
                <w:sz w:val="22"/>
                <w:szCs w:val="22"/>
              </w:rPr>
            </w:pPr>
            <w:r>
              <w:rPr>
                <w:sz w:val="22"/>
                <w:szCs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pStyle w:val="Normal"/>
              <w:jc w:val="both"/>
              <w:rPr>
                <w:sz w:val="22"/>
                <w:szCs w:val="22"/>
              </w:rPr>
            </w:pPr>
            <w:r>
              <w:rPr>
                <w:sz w:val="22"/>
                <w:szCs w:val="22"/>
              </w:rPr>
              <w:t>3. Неприостановление деятельности участника закупки в порядке, установленном Кодексом РФ об административных правонарушениях, на дату подачи заявки на участие в закупке.</w:t>
            </w:r>
          </w:p>
          <w:p>
            <w:pPr>
              <w:pStyle w:val="Normal"/>
              <w:jc w:val="both"/>
              <w:rPr>
                <w:sz w:val="22"/>
                <w:szCs w:val="22"/>
              </w:rPr>
            </w:pPr>
            <w:r>
              <w:rPr>
                <w:sz w:val="22"/>
                <w:szCs w:val="22"/>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Участником в установленном порядке подано заявление об обжаловании указанных недоимок, задолженностей и решение по такому заявлению не принято на дату рассмотрения заявки на участие в аукционе.</w:t>
            </w:r>
          </w:p>
          <w:p>
            <w:pPr>
              <w:pStyle w:val="Normal"/>
              <w:jc w:val="both"/>
              <w:rPr>
                <w:sz w:val="22"/>
                <w:szCs w:val="22"/>
              </w:rPr>
            </w:pPr>
            <w:r>
              <w:rPr>
                <w:sz w:val="22"/>
                <w:szCs w:val="22"/>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pStyle w:val="Normal"/>
              <w:jc w:val="both"/>
              <w:rPr>
                <w:sz w:val="22"/>
                <w:szCs w:val="22"/>
              </w:rPr>
            </w:pPr>
            <w:r>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РФ об административных правонарушениях.</w:t>
            </w:r>
          </w:p>
          <w:p>
            <w:pPr>
              <w:pStyle w:val="Normal"/>
              <w:jc w:val="both"/>
              <w:rPr>
                <w:sz w:val="22"/>
                <w:szCs w:val="22"/>
              </w:rPr>
            </w:pPr>
            <w:r>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pStyle w:val="Normal"/>
              <w:jc w:val="both"/>
              <w:rPr>
                <w:sz w:val="22"/>
                <w:szCs w:val="22"/>
              </w:rPr>
            </w:pPr>
            <w:r>
              <w:rPr>
                <w:sz w:val="22"/>
                <w:szCs w:val="22"/>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pStyle w:val="Normal"/>
              <w:jc w:val="both"/>
              <w:rPr>
                <w:sz w:val="22"/>
                <w:szCs w:val="22"/>
              </w:rPr>
            </w:pPr>
            <w:r>
              <w:rPr>
                <w:sz w:val="22"/>
                <w:szCs w:val="22"/>
              </w:rPr>
              <w:t>9. Участник закупки не является офшорной компанией.</w:t>
            </w:r>
          </w:p>
          <w:p>
            <w:pPr>
              <w:pStyle w:val="Normal"/>
              <w:jc w:val="both"/>
              <w:rPr>
                <w:sz w:val="22"/>
                <w:szCs w:val="22"/>
              </w:rPr>
            </w:pPr>
            <w:r>
              <w:rPr>
                <w:sz w:val="22"/>
                <w:szCs w:val="22"/>
              </w:rPr>
              <w:t>10. У участника закупки отсутствуют ограничения для участия в закупках, установленных законодательством Российской Федерации</w:t>
            </w:r>
          </w:p>
        </w:tc>
      </w:tr>
      <w:tr>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iCs/>
                <w:sz w:val="22"/>
                <w:szCs w:val="22"/>
              </w:rPr>
            </w:pPr>
            <w:r>
              <w:rPr>
                <w:sz w:val="22"/>
                <w:szCs w:val="22"/>
              </w:rPr>
              <w:t>Дополнительные требования, установленные в соответствии с ч. 1.1 ст. 31 Закона N 44-ФЗ</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b/>
                <w:b/>
                <w:sz w:val="22"/>
                <w:szCs w:val="22"/>
              </w:rPr>
            </w:pPr>
            <w:r>
              <w:rPr>
                <w:sz w:val="22"/>
                <w:szCs w:val="22"/>
              </w:rPr>
              <w:t>В реестре недобросовестных поставщиков (Поставщиков, исполнителей) отсутствует информация об участнике закупки, в том числе информация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Дополнительные требования, установленные в соответствии с ч. 2, 2.1 ст. 31 Закона N 44-ФЗ</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Не предъявляются</w:t>
            </w:r>
          </w:p>
        </w:tc>
      </w:tr>
      <w:tr>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Преимущества участникам- организациям УИС, организациям инвалидов</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Не предоставляются</w:t>
            </w:r>
          </w:p>
        </w:tc>
      </w:tr>
      <w:tr>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pPr>
            <w:r>
              <w:rPr/>
            </w:r>
            <w:bookmarkStart w:id="28" w:name="_Ref166311380"/>
            <w:bookmarkStart w:id="29" w:name="_Ref166311380"/>
            <w:bookmarkEnd w:id="29"/>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Требования о принадлежности участников аукциона к СМП и СОНО</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Установлено.</w:t>
            </w:r>
          </w:p>
          <w:p>
            <w:pPr>
              <w:pStyle w:val="Normal"/>
              <w:jc w:val="both"/>
              <w:rPr>
                <w:sz w:val="22"/>
                <w:szCs w:val="22"/>
              </w:rPr>
            </w:pPr>
            <w:r>
              <w:rPr>
                <w:sz w:val="22"/>
                <w:szCs w:val="22"/>
              </w:rPr>
              <w:t>Участниками закупки могут быть только субъекты малого предпринимательства, социально ориентированные некоммерческие организации, указанные в ст. 30 Закона о Контрактной системе.</w:t>
            </w:r>
          </w:p>
        </w:tc>
      </w:tr>
      <w:tr>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 xml:space="preserve">Требования о привлечении к исполнению контракта СМП и СОНО  </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Не предъявляются</w:t>
            </w:r>
          </w:p>
        </w:tc>
      </w:tr>
      <w:tr>
        <w:trPr>
          <w:trHeight w:val="825"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Условия, запреты и ограничения допуска товаров, происходящих из иностранного государства или группы иностранных государств</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b/>
                <w:sz w:val="22"/>
                <w:szCs w:val="22"/>
              </w:rPr>
              <w:t>Постановление № 656 от 14.07.2014 «</w:t>
            </w:r>
            <w:r>
              <w:rPr>
                <w:sz w:val="22"/>
                <w:szCs w:val="22"/>
              </w:rPr>
              <w:t>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p>
        </w:tc>
      </w:tr>
      <w:tr>
        <w:trPr>
          <w:trHeight w:val="825"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Требования к содержанию и со-ставу заявки</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Участник закупки предоставляет первую и вторую часть заявки на участие в электронном аукционе в соответствии с частями 3-6 статьи 66 Закона 44-ФЗ.</w:t>
            </w:r>
          </w:p>
          <w:p>
            <w:pPr>
              <w:pStyle w:val="Normal"/>
              <w:jc w:val="both"/>
              <w:rPr>
                <w:b/>
                <w:b/>
                <w:sz w:val="22"/>
                <w:szCs w:val="22"/>
              </w:rPr>
            </w:pPr>
            <w:r>
              <w:rPr>
                <w:b/>
                <w:sz w:val="22"/>
                <w:szCs w:val="22"/>
              </w:rPr>
              <w:t>Первая часть заявки должна содержать:</w:t>
            </w:r>
          </w:p>
          <w:p>
            <w:pPr>
              <w:pStyle w:val="Normal"/>
              <w:jc w:val="both"/>
              <w:rPr>
                <w:sz w:val="22"/>
                <w:szCs w:val="22"/>
              </w:rPr>
            </w:pPr>
            <w:r>
              <w:rPr>
                <w:sz w:val="22"/>
                <w:szCs w:val="22"/>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pPr>
              <w:pStyle w:val="Normal"/>
              <w:jc w:val="both"/>
              <w:rPr>
                <w:sz w:val="22"/>
                <w:szCs w:val="22"/>
              </w:rPr>
            </w:pPr>
            <w:r>
              <w:rPr>
                <w:sz w:val="22"/>
                <w:szCs w:val="22"/>
              </w:rPr>
              <w:t>2) при осуществлении закупки товара, в том числе поставляемого заказчику при выполнении закупаемых работ, оказании закупаемых услуг:</w:t>
            </w:r>
          </w:p>
          <w:p>
            <w:pPr>
              <w:pStyle w:val="Normal"/>
              <w:jc w:val="both"/>
              <w:rPr>
                <w:sz w:val="22"/>
                <w:szCs w:val="22"/>
              </w:rPr>
            </w:pPr>
            <w:r>
              <w:rPr>
                <w:sz w:val="22"/>
                <w:szCs w:val="22"/>
              </w:rPr>
              <w:t>а) наименование страны происхождения товара;</w:t>
            </w:r>
          </w:p>
          <w:p>
            <w:pPr>
              <w:pStyle w:val="Normal"/>
              <w:jc w:val="both"/>
              <w:rPr>
                <w:sz w:val="22"/>
                <w:szCs w:val="22"/>
              </w:rPr>
            </w:pPr>
            <w:r>
              <w:rPr>
                <w:sz w:val="22"/>
                <w:szCs w:val="22"/>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 Может содержать эскиз, рисунок, чертеж, фотографию, иное изображение товара, на поставку которого заключается контракт.</w:t>
            </w:r>
          </w:p>
          <w:p>
            <w:pPr>
              <w:pStyle w:val="Normal"/>
              <w:jc w:val="both"/>
              <w:rPr>
                <w:b/>
                <w:b/>
                <w:sz w:val="22"/>
                <w:szCs w:val="22"/>
              </w:rPr>
            </w:pPr>
            <w:r>
              <w:rPr>
                <w:b/>
                <w:sz w:val="22"/>
                <w:szCs w:val="22"/>
              </w:rPr>
              <w:t>Вторая часть заявки на участие в электронном аукционе должна содержать:</w:t>
            </w:r>
          </w:p>
          <w:p>
            <w:pPr>
              <w:pStyle w:val="Normal"/>
              <w:jc w:val="both"/>
              <w:rPr>
                <w:sz w:val="22"/>
                <w:szCs w:val="22"/>
              </w:rPr>
            </w:pPr>
            <w:r>
              <w:rPr>
                <w:sz w:val="22"/>
                <w:szCs w:val="22"/>
              </w:rPr>
              <w:t>- наименование, фирменное наименование (при наличии), место нахождения, почтовый адрес, фамилию,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pPr>
              <w:pStyle w:val="Normal"/>
              <w:jc w:val="both"/>
              <w:rPr>
                <w:sz w:val="22"/>
                <w:szCs w:val="22"/>
              </w:rPr>
            </w:pPr>
            <w:r>
              <w:rPr>
                <w:sz w:val="22"/>
                <w:szCs w:val="22"/>
              </w:rPr>
              <w:t xml:space="preserve">- декларацию о соответствии участника аукциона требованиям, установленным пп. 2-6,8 п. 20 настоящей информационной карты </w:t>
            </w:r>
            <w:r>
              <w:rPr>
                <w:i/>
              </w:rPr>
              <w:t>(указанная декларация предоставляется с использованием программно-аппаратных средств электронной площадки);</w:t>
            </w:r>
          </w:p>
          <w:p>
            <w:pPr>
              <w:pStyle w:val="Normal"/>
              <w:jc w:val="both"/>
              <w:rPr>
                <w:sz w:val="22"/>
                <w:szCs w:val="22"/>
              </w:rPr>
            </w:pPr>
            <w:r>
              <w:rPr>
                <w:sz w:val="22"/>
                <w:szCs w:val="22"/>
              </w:rPr>
              <w:t>-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pPr>
              <w:pStyle w:val="Normal"/>
              <w:jc w:val="both"/>
              <w:rPr>
                <w:i/>
                <w:i/>
                <w:sz w:val="22"/>
                <w:szCs w:val="22"/>
              </w:rPr>
            </w:pPr>
            <w:r>
              <w:rPr>
                <w:sz w:val="22"/>
                <w:szCs w:val="22"/>
              </w:rPr>
              <w:t xml:space="preserve">- декларация о принадлежности участника аукциона к субъектам малого предпринимательства или социально ориентированным некоммерческим организациям </w:t>
            </w:r>
            <w:r>
              <w:rPr>
                <w:i/>
                <w:sz w:val="22"/>
                <w:szCs w:val="22"/>
              </w:rPr>
              <w:t>(декларация предоставляется с использованием программно-аппаратных средств электронной площадки).</w:t>
            </w:r>
          </w:p>
          <w:p>
            <w:pPr>
              <w:pStyle w:val="Normal"/>
              <w:jc w:val="both"/>
              <w:rPr>
                <w:sz w:val="22"/>
                <w:szCs w:val="22"/>
              </w:rPr>
            </w:pPr>
            <w:r>
              <w:rPr>
                <w:sz w:val="22"/>
                <w:szCs w:val="22"/>
              </w:rPr>
              <w:t>- документ, подтверждающий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pPr>
              <w:pStyle w:val="Normal"/>
              <w:jc w:val="both"/>
              <w:rPr>
                <w:sz w:val="22"/>
                <w:szCs w:val="22"/>
              </w:rPr>
            </w:pPr>
            <w:r>
              <w:rPr>
                <w:sz w:val="22"/>
                <w:szCs w:val="22"/>
              </w:rPr>
              <w:t>- документы, предусмотренные нормативными правовыми актами, принятыми в соответствии со статьей 14 Закона 44-ФЗ:</w:t>
            </w:r>
          </w:p>
          <w:p>
            <w:pPr>
              <w:pStyle w:val="Normal"/>
              <w:jc w:val="both"/>
              <w:rPr>
                <w:sz w:val="22"/>
                <w:szCs w:val="22"/>
                <w:u w:val="single"/>
              </w:rPr>
            </w:pPr>
            <w:r>
              <w:rPr>
                <w:sz w:val="22"/>
                <w:szCs w:val="22"/>
              </w:rPr>
              <w:t xml:space="preserve"> </w:t>
            </w:r>
            <w:r>
              <w:rPr>
                <w:sz w:val="22"/>
                <w:szCs w:val="22"/>
              </w:rPr>
              <w:t xml:space="preserve">*в случае установления запрета на допуск отдельных видов товаров машиностроения, происходящих из иностранных государств, </w:t>
            </w:r>
            <w:r>
              <w:rPr>
                <w:sz w:val="22"/>
                <w:szCs w:val="22"/>
                <w:u w:val="single"/>
              </w:rPr>
              <w:t>любой из нижеперечисленных документов</w:t>
            </w:r>
            <w:r>
              <w:rPr>
                <w:sz w:val="22"/>
                <w:szCs w:val="22"/>
              </w:rPr>
              <w:t xml:space="preserve"> </w:t>
            </w:r>
            <w:r>
              <w:rPr>
                <w:sz w:val="22"/>
                <w:szCs w:val="22"/>
                <w:u w:val="single"/>
              </w:rPr>
              <w:t>(</w:t>
            </w:r>
            <w:r>
              <w:rPr>
                <w:sz w:val="22"/>
                <w:szCs w:val="22"/>
              </w:rPr>
              <w:t>в соответствии с постановлением Правительства РФ от 14.07.2014г. №656):</w:t>
            </w:r>
          </w:p>
          <w:p>
            <w:pPr>
              <w:pStyle w:val="Normal"/>
              <w:jc w:val="both"/>
              <w:rPr>
                <w:sz w:val="22"/>
                <w:szCs w:val="22"/>
              </w:rPr>
            </w:pPr>
            <w:r>
              <w:rPr>
                <w:sz w:val="22"/>
                <w:szCs w:val="22"/>
              </w:rPr>
              <w:t>а) копия специального инвестиционного контракта;</w:t>
            </w:r>
          </w:p>
          <w:p>
            <w:pPr>
              <w:pStyle w:val="Normal"/>
              <w:jc w:val="both"/>
              <w:rPr>
                <w:sz w:val="22"/>
                <w:szCs w:val="22"/>
              </w:rPr>
            </w:pPr>
            <w:r>
              <w:rPr>
                <w:sz w:val="22"/>
                <w:szCs w:val="22"/>
              </w:rPr>
              <w:t>б) сертификат о происхождении товара, выдаваемый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в указанных Правилах, по форме СТ-1 (приказ Торгово-промышленной палаты РФ от 25.08.2014 №64);</w:t>
            </w:r>
          </w:p>
          <w:p>
            <w:pPr>
              <w:pStyle w:val="Normal"/>
              <w:jc w:val="both"/>
              <w:rPr>
                <w:sz w:val="22"/>
                <w:szCs w:val="22"/>
              </w:rPr>
            </w:pPr>
            <w:r>
              <w:rPr>
                <w:sz w:val="22"/>
                <w:szCs w:val="22"/>
              </w:rPr>
              <w:t>в) акт экспертизы, выдаваемый Торгово-промышленной палатой РФ в порядке, установленном ею по согласованию с Министерством промышленности и торговли РФ (приказ Торгово-промышленной палаты РФ от 25.08.2014 №64).</w:t>
            </w:r>
          </w:p>
        </w:tc>
      </w:tr>
      <w:tr>
        <w:trPr>
          <w:trHeight w:val="559"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jc w:val="both"/>
              <w:rPr>
                <w:sz w:val="22"/>
                <w:szCs w:val="22"/>
              </w:rPr>
            </w:pPr>
            <w:r>
              <w:rPr>
                <w:sz w:val="22"/>
                <w:szCs w:val="22"/>
              </w:rPr>
              <w:t>Размер обеспечения заявки и порядок внесения</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20"/>
              <w:jc w:val="both"/>
              <w:rPr/>
            </w:pPr>
            <w:r>
              <w:rPr>
                <w:sz w:val="22"/>
                <w:szCs w:val="22"/>
              </w:rPr>
              <w:t>1% от начальной (максимальной) цены контракта, что составляет: 1614</w:t>
            </w:r>
            <w:r>
              <w:rPr>
                <w:sz w:val="22"/>
                <w:szCs w:val="22"/>
              </w:rPr>
              <w:t>0,00 (Шестнадцать тысяч сто сорок) рублей 00 копеек.</w:t>
            </w:r>
          </w:p>
          <w:p>
            <w:pPr>
              <w:pStyle w:val="Normal"/>
              <w:spacing w:before="0" w:after="120"/>
              <w:jc w:val="both"/>
              <w:rPr>
                <w:sz w:val="22"/>
                <w:szCs w:val="22"/>
              </w:rPr>
            </w:pPr>
            <w:r>
              <w:rPr>
                <w:sz w:val="22"/>
                <w:szCs w:val="22"/>
              </w:rPr>
              <w:t>Порядок внесения денежных средств в качестве обеспечения заявок:</w:t>
            </w:r>
          </w:p>
          <w:p>
            <w:pPr>
              <w:pStyle w:val="Normal"/>
              <w:numPr>
                <w:ilvl w:val="0"/>
                <w:numId w:val="9"/>
              </w:numPr>
              <w:suppressAutoHyphens w:val="true"/>
              <w:spacing w:lineRule="auto" w:line="240"/>
              <w:ind w:left="283" w:hanging="255"/>
              <w:jc w:val="both"/>
              <w:rPr>
                <w:sz w:val="22"/>
                <w:szCs w:val="22"/>
              </w:rPr>
            </w:pPr>
            <w:r>
              <w:rPr>
                <w:sz w:val="22"/>
                <w:szCs w:val="22"/>
              </w:rPr>
              <w:t>Обеспечение заявки на участие аукционе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pPr>
              <w:pStyle w:val="Normal"/>
              <w:numPr>
                <w:ilvl w:val="0"/>
                <w:numId w:val="9"/>
              </w:numPr>
              <w:suppressAutoHyphens w:val="true"/>
              <w:spacing w:lineRule="auto" w:line="240"/>
              <w:ind w:left="283" w:hanging="255"/>
              <w:jc w:val="both"/>
              <w:rPr/>
            </w:pPr>
            <w:r>
              <w:rPr>
                <w:sz w:val="22"/>
                <w:szCs w:val="22"/>
              </w:rPr>
              <w:t>Денежные средства, предназначенные для обеспечения заявки, вносятся участниками закупок на специальные счета, открытые ими в банках, перечень которых устанавливается Правительством РФ.</w:t>
            </w:r>
          </w:p>
          <w:p>
            <w:pPr>
              <w:pStyle w:val="Normal"/>
              <w:numPr>
                <w:ilvl w:val="0"/>
                <w:numId w:val="9"/>
              </w:numPr>
              <w:suppressAutoHyphens w:val="true"/>
              <w:spacing w:lineRule="auto" w:line="240"/>
              <w:ind w:left="283" w:hanging="255"/>
              <w:jc w:val="both"/>
              <w:rPr/>
            </w:pPr>
            <w:r>
              <w:rPr>
                <w:sz w:val="22"/>
                <w:szCs w:val="22"/>
              </w:rPr>
              <w:t xml:space="preserve">Банковская гарантия, выданная участнику закупки банком для целей обеспечения заявки на участие в аукционе, должна соответствовать требованиям </w:t>
            </w:r>
            <w:r>
              <w:rPr>
                <w:color w:val="0000FF"/>
                <w:sz w:val="22"/>
                <w:szCs w:val="22"/>
              </w:rPr>
              <w:t>статьи 45</w:t>
            </w:r>
            <w:r>
              <w:rPr>
                <w:sz w:val="22"/>
                <w:szCs w:val="22"/>
              </w:rPr>
              <w:t xml:space="preserve"> Федерального закона о контрактной системе.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r>
              <w:rPr/>
              <w:t xml:space="preserve"> </w:t>
            </w:r>
            <w:r>
              <w:rPr>
                <w:sz w:val="22"/>
                <w:szCs w:val="22"/>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pPr>
              <w:pStyle w:val="Normal"/>
              <w:spacing w:before="0" w:after="120"/>
              <w:jc w:val="both"/>
              <w:rPr>
                <w:sz w:val="22"/>
                <w:szCs w:val="22"/>
              </w:rPr>
            </w:pPr>
            <w:r>
              <w:rPr>
                <w:sz w:val="22"/>
                <w:szCs w:val="22"/>
              </w:rPr>
            </w:r>
          </w:p>
        </w:tc>
      </w:tr>
      <w:tr>
        <w:trPr>
          <w:trHeight w:val="559"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jc w:val="both"/>
              <w:rPr>
                <w:sz w:val="22"/>
                <w:szCs w:val="22"/>
              </w:rPr>
            </w:pPr>
            <w:r>
              <w:rPr>
                <w:sz w:val="22"/>
                <w:szCs w:val="22"/>
              </w:rPr>
              <w:t>Дата и время окончания подачи заявок (время местное)</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20"/>
              <w:jc w:val="both"/>
              <w:rPr/>
            </w:pPr>
            <w:r>
              <w:rPr>
                <w:b/>
                <w:sz w:val="22"/>
                <w:szCs w:val="22"/>
                <w:highlight w:val="yellow"/>
              </w:rPr>
              <w:t>04 апреля 2020 года. 09:00</w:t>
            </w:r>
          </w:p>
        </w:tc>
      </w:tr>
      <w:tr>
        <w:trPr>
          <w:trHeight w:val="559"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jc w:val="both"/>
              <w:rPr>
                <w:sz w:val="22"/>
                <w:szCs w:val="22"/>
              </w:rPr>
            </w:pPr>
            <w:r>
              <w:rPr>
                <w:sz w:val="22"/>
                <w:szCs w:val="22"/>
              </w:rPr>
              <w:t>Дата окончания срока рассмотрения первых частей заявок</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20"/>
              <w:jc w:val="both"/>
              <w:rPr/>
            </w:pPr>
            <w:r>
              <w:rPr>
                <w:b/>
                <w:sz w:val="22"/>
                <w:szCs w:val="22"/>
                <w:highlight w:val="yellow"/>
              </w:rPr>
              <w:t>04 апреля2020 года</w:t>
            </w:r>
          </w:p>
        </w:tc>
      </w:tr>
      <w:tr>
        <w:trPr>
          <w:trHeight w:val="559"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jc w:val="both"/>
              <w:rPr>
                <w:sz w:val="22"/>
                <w:szCs w:val="22"/>
              </w:rPr>
            </w:pPr>
            <w:r>
              <w:rPr>
                <w:sz w:val="22"/>
                <w:szCs w:val="22"/>
              </w:rPr>
              <w:t>Дата проведения аукциона</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20"/>
              <w:jc w:val="both"/>
              <w:rPr/>
            </w:pPr>
            <w:r>
              <w:rPr>
                <w:b/>
                <w:sz w:val="22"/>
                <w:szCs w:val="22"/>
                <w:highlight w:val="yellow"/>
              </w:rPr>
              <w:t>07 июня 2020года</w:t>
            </w:r>
          </w:p>
          <w:p>
            <w:pPr>
              <w:pStyle w:val="Normal"/>
              <w:spacing w:before="0" w:after="120"/>
              <w:jc w:val="both"/>
              <w:rPr>
                <w:b/>
                <w:b/>
                <w:sz w:val="22"/>
                <w:szCs w:val="22"/>
              </w:rPr>
            </w:pPr>
            <w:r>
              <w:rPr>
                <w:sz w:val="22"/>
                <w:szCs w:val="22"/>
                <w:highlight w:val="yellow"/>
              </w:rPr>
              <w:t>Время начала проведения аукциона устанавливается оператором электронной площадки</w:t>
            </w:r>
          </w:p>
        </w:tc>
      </w:tr>
      <w:tr>
        <w:trPr>
          <w:trHeight w:val="277"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jc w:val="both"/>
              <w:rPr>
                <w:sz w:val="22"/>
                <w:szCs w:val="22"/>
              </w:rPr>
            </w:pPr>
            <w:r>
              <w:rPr>
                <w:sz w:val="22"/>
                <w:szCs w:val="22"/>
              </w:rPr>
              <w:t>Дата начала и дата окончания срока предоставления участникам аукциона разъяснений положений документации</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28"/>
              <w:jc w:val="both"/>
              <w:rPr>
                <w:sz w:val="22"/>
                <w:szCs w:val="22"/>
              </w:rPr>
            </w:pPr>
            <w:r>
              <w:rPr>
                <w:sz w:val="22"/>
                <w:szCs w:val="22"/>
                <w:highlight w:val="yellow"/>
              </w:rPr>
              <w:t>С момента размещения извещения об аукционе в ЕИС</w:t>
            </w:r>
          </w:p>
          <w:p>
            <w:pPr>
              <w:pStyle w:val="Normal"/>
              <w:widowControl w:val="false"/>
              <w:spacing w:lineRule="auto" w:line="228"/>
              <w:jc w:val="both"/>
              <w:rPr/>
            </w:pPr>
            <w:r>
              <w:rPr>
                <w:sz w:val="22"/>
                <w:szCs w:val="22"/>
                <w:highlight w:val="yellow"/>
              </w:rPr>
              <w:t xml:space="preserve"> </w:t>
            </w:r>
            <w:r>
              <w:rPr>
                <w:b/>
                <w:sz w:val="22"/>
                <w:szCs w:val="22"/>
                <w:highlight w:val="yellow"/>
              </w:rPr>
              <w:t>с 21 мая 2020 по 30 мая 2020 года.</w:t>
            </w:r>
          </w:p>
        </w:tc>
      </w:tr>
      <w:tr>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2"/>
                <w:szCs w:val="22"/>
              </w:rPr>
            </w:pPr>
            <w:r>
              <w:rPr>
                <w:sz w:val="22"/>
                <w:szCs w:val="22"/>
                <w:lang w:eastAsia="en-US"/>
              </w:rPr>
              <w:t>Порядок предоставления разъяснений положений документации</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lang w:eastAsia="en-US"/>
              </w:rPr>
              <w:t>Участник, аккредитованный на электронной площадке, вправе направить не более трех запросов о разъяснении положений документации. В течение двух дней с момента поступления запроса заказчику разъяснения документации об электронном аукционе будут размещены в ЕИС, при условии что указанный запрос поступил заказчику не позднее, чем за три дня до даты окончания срока подачи заявок на участие в  аукционе.</w:t>
            </w:r>
          </w:p>
        </w:tc>
      </w:tr>
      <w:tr>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Размер обеспечения исполнения контракта</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2"/>
                <w:szCs w:val="22"/>
                <w:lang w:eastAsia="en-US"/>
              </w:rPr>
            </w:pPr>
            <w:r>
              <w:rPr>
                <w:sz w:val="22"/>
                <w:szCs w:val="22"/>
                <w:lang w:eastAsia="en-US"/>
              </w:rPr>
              <w:t xml:space="preserve">Размер обеспечения исполнения контракта установлен в размере  Обеспечение исполнения Контракта установлено </w:t>
            </w:r>
            <w:r>
              <w:rPr>
                <w:b/>
                <w:sz w:val="22"/>
                <w:szCs w:val="22"/>
                <w:lang w:eastAsia="en-US"/>
              </w:rPr>
              <w:t>в размере 10%</w:t>
            </w:r>
            <w:r>
              <w:rPr>
                <w:sz w:val="22"/>
                <w:szCs w:val="22"/>
                <w:lang w:eastAsia="en-US"/>
              </w:rPr>
              <w:t xml:space="preserve"> и рассчитывается от цены, сложившейся в ходе проведения электронного аукциона, по которой будет заключаться Контракт, в том числе предоставляемого с учетом положений раздела 38 Информационной карты.  </w:t>
            </w:r>
          </w:p>
          <w:p>
            <w:pPr>
              <w:pStyle w:val="Normal"/>
              <w:rPr>
                <w:sz w:val="22"/>
                <w:szCs w:val="22"/>
                <w:lang w:eastAsia="en-US"/>
              </w:rPr>
            </w:pPr>
            <w:r>
              <w:rPr>
                <w:sz w:val="22"/>
                <w:szCs w:val="22"/>
                <w:lang w:eastAsia="en-US"/>
              </w:rPr>
              <w:t xml:space="preserve">Исполнение Контракта может обеспечиваться предоставлением банковской гарантии, выданной банком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pPr>
              <w:pStyle w:val="Normal"/>
              <w:widowControl w:val="false"/>
              <w:jc w:val="both"/>
              <w:rPr/>
            </w:pPr>
            <w:r>
              <w:rPr>
                <w:sz w:val="22"/>
                <w:szCs w:val="22"/>
                <w:lang w:eastAsia="en-US"/>
              </w:rPr>
              <w:t>Способ обеспечения исполнения Контракта, срок действия банковской гарантии определяется участником закупки, с которым заключается Контракт, самостоятельно.</w:t>
            </w:r>
          </w:p>
        </w:tc>
      </w:tr>
      <w:tr>
        <w:trPr/>
        <w:tc>
          <w:tcPr>
            <w:tcW w:w="532" w:type="dxa"/>
            <w:tcBorders>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Срок и порядок предоставления и требования к обеспечению исполнения контракта</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60"/>
              <w:jc w:val="both"/>
              <w:rPr>
                <w:sz w:val="22"/>
                <w:szCs w:val="22"/>
                <w:lang w:eastAsia="en-US"/>
              </w:rPr>
            </w:pPr>
            <w:r>
              <w:rPr>
                <w:sz w:val="22"/>
                <w:szCs w:val="22"/>
                <w:lang w:eastAsia="en-US"/>
              </w:rPr>
              <w:t>. В случае выбора участником закупки, с которым заключается Контракт, внесения денежных средств в качестве способа обеспечения исполнения Контракта, денежные средства должны быть перечислены по нижеуказанным банковским реквизитам:</w:t>
            </w:r>
          </w:p>
          <w:p>
            <w:pPr>
              <w:pStyle w:val="Normal"/>
              <w:jc w:val="both"/>
              <w:rPr>
                <w:sz w:val="22"/>
                <w:szCs w:val="22"/>
                <w:lang w:eastAsia="en-US"/>
              </w:rPr>
            </w:pPr>
            <w:r>
              <w:rPr>
                <w:sz w:val="22"/>
                <w:szCs w:val="22"/>
                <w:lang w:eastAsia="en-US"/>
              </w:rPr>
              <w:t xml:space="preserve">Получатель: </w:t>
            </w:r>
          </w:p>
          <w:p>
            <w:pPr>
              <w:pStyle w:val="Normal"/>
              <w:jc w:val="both"/>
              <w:rPr>
                <w:sz w:val="22"/>
                <w:szCs w:val="22"/>
              </w:rPr>
            </w:pPr>
            <w:r>
              <w:rPr>
                <w:sz w:val="22"/>
                <w:szCs w:val="22"/>
              </w:rPr>
              <w:t>Администрация   Селиванихинского сельсовета Минусинского района Красноярского края</w:t>
            </w:r>
          </w:p>
          <w:p>
            <w:pPr>
              <w:pStyle w:val="Normal"/>
              <w:spacing w:before="0" w:after="60"/>
              <w:jc w:val="both"/>
              <w:rPr>
                <w:sz w:val="22"/>
                <w:szCs w:val="22"/>
                <w:lang w:eastAsia="en-US"/>
              </w:rPr>
            </w:pPr>
            <w:r>
              <w:rPr>
                <w:sz w:val="22"/>
                <w:szCs w:val="22"/>
                <w:lang w:eastAsia="en-US"/>
              </w:rPr>
              <w:t>Банк получателя:</w:t>
            </w:r>
          </w:p>
          <w:p>
            <w:pPr>
              <w:pStyle w:val="Normal"/>
              <w:tabs>
                <w:tab w:val="clear" w:pos="708"/>
                <w:tab w:val="left" w:pos="426" w:leader="none"/>
                <w:tab w:val="left" w:pos="851" w:leader="none"/>
              </w:tabs>
              <w:jc w:val="both"/>
              <w:rPr>
                <w:sz w:val="22"/>
                <w:szCs w:val="22"/>
              </w:rPr>
            </w:pPr>
            <w:r>
              <w:rPr>
                <w:sz w:val="22"/>
                <w:szCs w:val="22"/>
              </w:rPr>
              <w:t>в Отделении Красноярск г. Красноярск</w:t>
            </w:r>
          </w:p>
          <w:p>
            <w:pPr>
              <w:pStyle w:val="Normal"/>
              <w:rPr/>
            </w:pPr>
            <w:r>
              <w:rPr>
                <w:sz w:val="24"/>
                <w:szCs w:val="24"/>
              </w:rPr>
              <w:t xml:space="preserve">ИНН 2425002671  КПП 245501001  </w:t>
            </w:r>
          </w:p>
          <w:p>
            <w:pPr>
              <w:pStyle w:val="Normal"/>
              <w:rPr/>
            </w:pPr>
            <w:bookmarkStart w:id="30" w:name="__DdeLink__6661_1183264068"/>
            <w:r>
              <w:rPr>
                <w:sz w:val="22"/>
                <w:szCs w:val="22"/>
              </w:rPr>
              <w:t>р/с 40302810500003000182</w:t>
            </w:r>
            <w:r>
              <w:rPr>
                <w:sz w:val="24"/>
                <w:szCs w:val="24"/>
              </w:rPr>
              <w:t xml:space="preserve">   </w:t>
            </w:r>
            <w:bookmarkEnd w:id="30"/>
            <w:r>
              <w:rPr>
                <w:sz w:val="24"/>
                <w:szCs w:val="24"/>
              </w:rPr>
              <w:t>ОТДЕЛЕНИЕ КРАСНОЯРСК</w:t>
            </w:r>
          </w:p>
          <w:p>
            <w:pPr>
              <w:pStyle w:val="Normal"/>
              <w:tabs>
                <w:tab w:val="clear" w:pos="708"/>
                <w:tab w:val="left" w:pos="426" w:leader="none"/>
                <w:tab w:val="left" w:pos="851" w:leader="none"/>
              </w:tabs>
              <w:jc w:val="both"/>
              <w:rPr/>
            </w:pPr>
            <w:r>
              <w:rPr>
                <w:sz w:val="24"/>
                <w:szCs w:val="24"/>
                <w:lang w:eastAsia="en-US"/>
              </w:rPr>
              <w:t>БИК 040407001</w:t>
            </w:r>
          </w:p>
          <w:p>
            <w:pPr>
              <w:pStyle w:val="Normal"/>
              <w:spacing w:before="0" w:after="60"/>
              <w:jc w:val="both"/>
              <w:rPr>
                <w:sz w:val="22"/>
                <w:szCs w:val="22"/>
                <w:lang w:eastAsia="en-US"/>
              </w:rPr>
            </w:pPr>
            <w:r>
              <w:rPr>
                <w:i/>
                <w:color w:val="000000"/>
                <w:sz w:val="22"/>
                <w:szCs w:val="22"/>
                <w:lang w:eastAsia="en-US"/>
              </w:rPr>
              <w:t>В поле "Назначение платежа" платежного документа указывается: "Обеспечение исполнения контракта. Номер извещения _____________. НДС (сумма) или не облагается".</w:t>
            </w:r>
          </w:p>
          <w:p>
            <w:pPr>
              <w:pStyle w:val="Normal"/>
              <w:suppressAutoHyphens w:val="true"/>
              <w:jc w:val="both"/>
              <w:rPr>
                <w:sz w:val="22"/>
                <w:szCs w:val="22"/>
                <w:lang w:eastAsia="en-US"/>
              </w:rPr>
            </w:pPr>
            <w:r>
              <w:rPr>
                <w:sz w:val="22"/>
                <w:szCs w:val="22"/>
                <w:lang w:eastAsia="en-US"/>
              </w:rPr>
              <w:t xml:space="preserve">В случае если обеспечение исполнения Контракта предоставляется участником аукциона, с которым заключается Контракт, в виде безотзывной банковской гарантии, банковская гарантия должна соответствовать требованиям законодательства Российской Федерации о банковской гарантии, требованиям </w:t>
            </w:r>
            <w:r>
              <w:rPr>
                <w:color w:val="0000FF"/>
                <w:sz w:val="22"/>
                <w:szCs w:val="22"/>
                <w:lang w:eastAsia="en-US"/>
              </w:rPr>
              <w:t>статьи 45</w:t>
            </w:r>
            <w:r>
              <w:rPr>
                <w:sz w:val="22"/>
                <w:szCs w:val="22"/>
                <w:lang w:eastAsia="en-US"/>
              </w:rPr>
              <w:t xml:space="preserve"> Закона о контрактной системе и настоящей документации.</w:t>
            </w:r>
          </w:p>
          <w:p>
            <w:pPr>
              <w:pStyle w:val="Normal"/>
              <w:suppressAutoHyphens w:val="true"/>
              <w:jc w:val="both"/>
              <w:rPr>
                <w:sz w:val="22"/>
                <w:szCs w:val="22"/>
                <w:lang w:eastAsia="en-US"/>
              </w:rPr>
            </w:pPr>
            <w:r>
              <w:rPr>
                <w:sz w:val="22"/>
                <w:szCs w:val="22"/>
                <w:lang w:eastAsia="en-US"/>
              </w:rPr>
              <w:t>Основанием для отказа в принятии банковской гарантии Заказчиком является:</w:t>
            </w:r>
          </w:p>
          <w:p>
            <w:pPr>
              <w:pStyle w:val="Normal"/>
              <w:suppressAutoHyphens w:val="true"/>
              <w:spacing w:lineRule="auto" w:line="240"/>
              <w:jc w:val="both"/>
              <w:rPr>
                <w:sz w:val="22"/>
                <w:szCs w:val="22"/>
                <w:lang w:eastAsia="en-US"/>
              </w:rPr>
            </w:pPr>
            <w:r>
              <w:rPr>
                <w:sz w:val="22"/>
                <w:szCs w:val="22"/>
                <w:lang w:eastAsia="en-US"/>
              </w:rPr>
              <w:t>1) отсутствие информации о банковской гарантии в реестре банковских гарантий;</w:t>
            </w:r>
          </w:p>
          <w:p>
            <w:pPr>
              <w:pStyle w:val="Normal"/>
              <w:suppressAutoHyphens w:val="true"/>
              <w:spacing w:lineRule="auto" w:line="240"/>
              <w:jc w:val="both"/>
              <w:rPr>
                <w:sz w:val="22"/>
                <w:szCs w:val="22"/>
                <w:lang w:eastAsia="en-US"/>
              </w:rPr>
            </w:pPr>
            <w:r>
              <w:rPr>
                <w:sz w:val="22"/>
                <w:szCs w:val="22"/>
                <w:lang w:eastAsia="en-US"/>
              </w:rPr>
              <w:t xml:space="preserve">2) несоответствие банковской гарантии условиям, указанным в </w:t>
            </w:r>
            <w:r>
              <w:rPr>
                <w:color w:val="0000FF"/>
                <w:sz w:val="22"/>
                <w:szCs w:val="22"/>
                <w:lang w:eastAsia="en-US"/>
              </w:rPr>
              <w:t xml:space="preserve">частях 2 и статьи 45 </w:t>
            </w:r>
            <w:r>
              <w:rPr>
                <w:sz w:val="22"/>
                <w:szCs w:val="22"/>
                <w:lang w:eastAsia="en-US"/>
              </w:rPr>
              <w:t xml:space="preserve">Закона о контрактной системе; </w:t>
            </w:r>
          </w:p>
          <w:p>
            <w:pPr>
              <w:pStyle w:val="Normal"/>
              <w:suppressAutoHyphens w:val="true"/>
              <w:spacing w:lineRule="auto" w:line="240"/>
              <w:jc w:val="both"/>
              <w:rPr>
                <w:sz w:val="22"/>
                <w:szCs w:val="22"/>
                <w:lang w:eastAsia="en-US"/>
              </w:rPr>
            </w:pPr>
            <w:r>
              <w:rPr>
                <w:sz w:val="22"/>
                <w:szCs w:val="22"/>
                <w:lang w:eastAsia="en-US"/>
              </w:rPr>
              <w:t>3) несоответствие банковской гарантии требованиям, содержащимся в извещении об осуществлении закупки, документации о закупке.</w:t>
            </w:r>
          </w:p>
          <w:p>
            <w:pPr>
              <w:pStyle w:val="Normal"/>
              <w:widowControl w:val="false"/>
              <w:numPr>
                <w:ilvl w:val="0"/>
                <w:numId w:val="0"/>
              </w:numPr>
              <w:suppressAutoHyphens w:val="true"/>
              <w:spacing w:lineRule="auto" w:line="240"/>
              <w:jc w:val="both"/>
              <w:outlineLvl w:val="0"/>
              <w:rPr>
                <w:rFonts w:ascii="Arial" w:hAnsi="Arial" w:cs="Arial"/>
                <w:lang w:eastAsia="zh-CN"/>
              </w:rPr>
            </w:pPr>
            <w:r>
              <w:rPr>
                <w:sz w:val="22"/>
                <w:szCs w:val="22"/>
                <w:lang w:eastAsia="en-US"/>
              </w:rPr>
              <w:t xml:space="preserve">   </w:t>
            </w:r>
            <w:r>
              <w:rPr>
                <w:sz w:val="22"/>
                <w:szCs w:val="22"/>
                <w:lang w:eastAsia="en-US"/>
              </w:rPr>
              <w:t xml:space="preserve">В случае отказа в принятии банковской гарантии, Заказчик в срок, установленный </w:t>
            </w:r>
            <w:r>
              <w:rPr>
                <w:color w:val="0000FF"/>
                <w:sz w:val="22"/>
                <w:szCs w:val="22"/>
                <w:lang w:eastAsia="en-US"/>
              </w:rPr>
              <w:t xml:space="preserve">частью 5 статьи 45 </w:t>
            </w:r>
            <w:r>
              <w:rPr>
                <w:sz w:val="22"/>
                <w:szCs w:val="22"/>
                <w:lang w:eastAsia="en-US"/>
              </w:rPr>
              <w:t>Закона о контратной системе, информирует об этом лицо, предоставившее банковскую гарантию, с указанием причин, послуживших основанием для отказа.</w:t>
            </w:r>
            <w:r>
              <w:rPr>
                <w:rFonts w:cs="Arial" w:ascii="Arial" w:hAnsi="Arial"/>
                <w:lang w:eastAsia="zh-CN"/>
              </w:rPr>
              <w:t xml:space="preserve"> </w:t>
            </w:r>
          </w:p>
          <w:p>
            <w:pPr>
              <w:pStyle w:val="Normal"/>
              <w:widowControl w:val="false"/>
              <w:numPr>
                <w:ilvl w:val="0"/>
                <w:numId w:val="0"/>
              </w:numPr>
              <w:suppressAutoHyphens w:val="true"/>
              <w:spacing w:lineRule="auto" w:line="240"/>
              <w:jc w:val="both"/>
              <w:outlineLvl w:val="0"/>
              <w:rPr>
                <w:rFonts w:ascii="Arial" w:hAnsi="Arial" w:cs="Arial"/>
                <w:lang w:eastAsia="zh-CN"/>
              </w:rPr>
            </w:pPr>
            <w:r>
              <w:rPr>
                <w:b/>
                <w:sz w:val="22"/>
                <w:szCs w:val="22"/>
                <w:lang w:eastAsia="en-US"/>
              </w:rPr>
              <w:t>3.</w:t>
            </w:r>
            <w:r>
              <w:rPr>
                <w:sz w:val="22"/>
                <w:szCs w:val="22"/>
                <w:lang w:eastAsia="en-US"/>
              </w:rPr>
              <w:t xml:space="preserve"> В случае установления требования в разделе 24 Информационной карты, участник закупки освобождается от предоставления обеспечения исполнения Контракта, в том числе с учетом положений раздела 38 Информационной карты, в случае предоставления таким участником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При этом сумма цен таких контрактов должна составлять не менее начальной (максимальной) цены Контракта, указанной в настоящей документации об электронном аукционе.</w:t>
            </w:r>
          </w:p>
          <w:p>
            <w:pPr>
              <w:pStyle w:val="Normal"/>
              <w:widowControl w:val="false"/>
              <w:numPr>
                <w:ilvl w:val="0"/>
                <w:numId w:val="0"/>
              </w:numPr>
              <w:suppressAutoHyphens w:val="true"/>
              <w:spacing w:lineRule="auto" w:line="240"/>
              <w:jc w:val="both"/>
              <w:outlineLvl w:val="0"/>
              <w:rPr>
                <w:sz w:val="22"/>
                <w:szCs w:val="22"/>
                <w:lang w:eastAsia="en-US"/>
              </w:rPr>
            </w:pPr>
            <w:r>
              <w:rPr>
                <w:sz w:val="22"/>
                <w:szCs w:val="22"/>
                <w:lang w:eastAsia="en-US"/>
              </w:rPr>
              <w:t xml:space="preserve">      </w:t>
            </w:r>
            <w:r>
              <w:rPr>
                <w:sz w:val="22"/>
                <w:szCs w:val="22"/>
                <w:lang w:eastAsia="en-US"/>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разделом Информационной карты. </w:t>
            </w:r>
          </w:p>
          <w:p>
            <w:pPr>
              <w:pStyle w:val="Normal"/>
              <w:ind w:firstLine="54"/>
              <w:jc w:val="both"/>
              <w:rPr>
                <w:sz w:val="22"/>
                <w:szCs w:val="22"/>
              </w:rPr>
            </w:pPr>
            <w:r>
              <w:rPr>
                <w:sz w:val="22"/>
                <w:szCs w:val="22"/>
                <w:lang w:eastAsia="en-US"/>
              </w:rPr>
              <w:t>В случае непредставления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r>
        <w:trPr>
          <w:trHeight w:val="1273" w:hRule="atLeast"/>
        </w:trPr>
        <w:tc>
          <w:tcPr>
            <w:tcW w:w="532" w:type="dxa"/>
            <w:tcBorders>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uppressLineNumbers/>
              <w:suppressAutoHyphens w:val="true"/>
              <w:rPr>
                <w:sz w:val="22"/>
                <w:szCs w:val="22"/>
              </w:rPr>
            </w:pPr>
            <w:r>
              <w:rPr>
                <w:sz w:val="22"/>
                <w:szCs w:val="22"/>
              </w:rPr>
              <w:t>Срок, в течение которого участник должен подписать контракт</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20"/>
              <w:jc w:val="both"/>
              <w:rPr>
                <w:sz w:val="22"/>
                <w:szCs w:val="22"/>
              </w:rPr>
            </w:pPr>
            <w:r>
              <w:rPr>
                <w:sz w:val="22"/>
                <w:szCs w:val="22"/>
              </w:rPr>
              <w:t>Победитель электронного аукциона или иной участник, с которым заключается контракт при уклонении победителя от подписания контракта, обязан подписать проект контракта в течение пяти дней с момента размещения заказчиком в единой информационной системе (на электронной площадке) проекта контракта. Если победитель электронного аукциона разместил в единой информационной системе (на электронной площадке) протокол разногласий, то он должен подписать и разместить проект контракта в течение трех рабочих дней с даты размещения заказчиком в единой информационной системе (на электронной площадке) доработанного проекта контракта или первоначального проекта и документа, содержащего информацию о причинах отказа учесть полностью или частично замечания по протоколу разногласий.</w:t>
            </w:r>
          </w:p>
          <w:p>
            <w:pPr>
              <w:pStyle w:val="Normal"/>
              <w:spacing w:before="0" w:after="120"/>
              <w:jc w:val="both"/>
              <w:rPr>
                <w:sz w:val="22"/>
                <w:szCs w:val="22"/>
              </w:rPr>
            </w:pPr>
            <w:r>
              <w:rPr>
                <w:sz w:val="22"/>
                <w:szCs w:val="22"/>
              </w:rPr>
            </w:r>
          </w:p>
        </w:tc>
      </w:tr>
      <w:tr>
        <w:trPr>
          <w:trHeight w:val="415"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Условия признания уклонения от заключения контракта</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rPr>
            </w:pPr>
            <w:r>
              <w:rPr>
                <w:sz w:val="22"/>
                <w:szCs w:val="22"/>
              </w:rPr>
              <w:t>Победитель электронного аукциона признается уклонившимся от заключения контракта в случаях:</w:t>
            </w:r>
          </w:p>
          <w:p>
            <w:pPr>
              <w:pStyle w:val="Normal"/>
              <w:jc w:val="both"/>
              <w:rPr>
                <w:sz w:val="22"/>
                <w:szCs w:val="22"/>
              </w:rPr>
            </w:pPr>
            <w:r>
              <w:rPr>
                <w:sz w:val="22"/>
                <w:szCs w:val="22"/>
              </w:rPr>
              <w:t>- нарушения установленного документацией об электронном аукционе срока подписания проекта контракта;</w:t>
            </w:r>
          </w:p>
          <w:p>
            <w:pPr>
              <w:pStyle w:val="Normal"/>
              <w:jc w:val="both"/>
              <w:rPr>
                <w:sz w:val="22"/>
                <w:szCs w:val="22"/>
              </w:rPr>
            </w:pPr>
            <w:r>
              <w:rPr>
                <w:sz w:val="22"/>
                <w:szCs w:val="22"/>
              </w:rPr>
              <w:t>- нарушения установленного документацией об электронном аукционе срока и порядка предоставления обеспечения исполнения контракта, несоответствия обеспечения требованиям о размере обеспечения;</w:t>
            </w:r>
          </w:p>
          <w:p>
            <w:pPr>
              <w:pStyle w:val="Normal"/>
              <w:jc w:val="both"/>
              <w:rPr>
                <w:sz w:val="22"/>
                <w:szCs w:val="22"/>
              </w:rPr>
            </w:pPr>
            <w:r>
              <w:rPr>
                <w:sz w:val="22"/>
                <w:szCs w:val="22"/>
              </w:rPr>
              <w:t>- признания информации, подтверждающей добросовестность победителя электронного аукциона, недостоверной</w:t>
            </w:r>
          </w:p>
          <w:p>
            <w:pPr>
              <w:pStyle w:val="Normal"/>
              <w:jc w:val="both"/>
              <w:rPr>
                <w:sz w:val="22"/>
                <w:szCs w:val="22"/>
              </w:rPr>
            </w:pPr>
            <w:r>
              <w:rPr>
                <w:sz w:val="22"/>
                <w:szCs w:val="22"/>
              </w:rPr>
            </w:r>
          </w:p>
        </w:tc>
      </w:tr>
      <w:tr>
        <w:trPr>
          <w:trHeight w:val="415"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t>Антидемпинговые меры</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2"/>
                <w:szCs w:val="22"/>
                <w:lang w:eastAsia="en-US"/>
              </w:rPr>
            </w:pPr>
            <w:r>
              <w:rPr>
                <w:sz w:val="22"/>
                <w:szCs w:val="22"/>
                <w:lang w:eastAsia="en-US"/>
              </w:rPr>
              <w:t xml:space="preserve">Если участником закупки, с которым заключается Контракт, предложена цена Контракта, которая на 25% и более процентов ниже НМЦК,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разделе 36 Информационной карты 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разделе 36 Информационной карты. </w:t>
            </w:r>
          </w:p>
          <w:p>
            <w:pPr>
              <w:pStyle w:val="Normal"/>
              <w:rPr>
                <w:sz w:val="22"/>
                <w:szCs w:val="22"/>
                <w:lang w:eastAsia="en-US"/>
              </w:rPr>
            </w:pPr>
            <w:r>
              <w:rPr>
                <w:sz w:val="22"/>
                <w:szCs w:val="22"/>
                <w:lang w:eastAsia="en-US"/>
              </w:rPr>
              <w:t>Информация, подтверждающая добросовестность участника закупки,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комиссией по осуществлению закупок указанной информации недостоверной, Контракт с таким участником не заключается, и такой участник признается уклонившимся от заключения Контракта. В этом случае, решение комиссии по осуществлению закупок оформляется протоколом, который размещается в ЕИС и доводится до сведения всех участников аукциона не позднее рабочего дня, следующего за днем подписания указанного протокола.</w:t>
            </w:r>
          </w:p>
          <w:p>
            <w:pPr>
              <w:pStyle w:val="Normal"/>
              <w:rPr>
                <w:sz w:val="22"/>
                <w:szCs w:val="22"/>
                <w:lang w:eastAsia="en-US"/>
              </w:rPr>
            </w:pPr>
            <w:r>
              <w:rPr>
                <w:sz w:val="22"/>
                <w:szCs w:val="22"/>
                <w:lang w:eastAsia="en-US"/>
              </w:rPr>
              <w:t>Обеспечение исполнения Контракта предоставляется участником закупки, с которым заключается Контракт, до заключения Контракта.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ЕИС и доводится до сведения всех участников закупки не позднее рабочего дня, следующего за днем подписания указанного протокола.</w:t>
            </w:r>
          </w:p>
          <w:p>
            <w:pPr>
              <w:pStyle w:val="Normal"/>
              <w:rPr/>
            </w:pPr>
            <w:r>
              <w:rPr>
                <w:sz w:val="22"/>
                <w:szCs w:val="22"/>
                <w:lang w:eastAsia="en-US"/>
              </w:rPr>
              <w:t>В случае признания победителя аукциона уклонившимся от заключения Контракта, на участника закупки, с которым в соответствии с положениями Закона о контрактной системе заключается Контракт, распространяются положения настоящего раздела Информационной карты в полном объеме.</w:t>
            </w:r>
          </w:p>
        </w:tc>
      </w:tr>
      <w:tr>
        <w:trPr>
          <w:trHeight w:val="1240"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pPr>
            <w:r>
              <w:rPr/>
            </w:r>
            <w:bookmarkStart w:id="31" w:name="_Ref166381471"/>
            <w:bookmarkStart w:id="32" w:name="_Ref166312503"/>
            <w:bookmarkStart w:id="33" w:name="_Ref166381471"/>
            <w:bookmarkStart w:id="34" w:name="_Ref166312503"/>
            <w:bookmarkEnd w:id="33"/>
            <w:bookmarkEnd w:id="34"/>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lang w:eastAsia="en-US"/>
              </w:rPr>
            </w:pPr>
            <w:r>
              <w:rPr>
                <w:color w:val="000000"/>
                <w:sz w:val="22"/>
                <w:szCs w:val="22"/>
                <w:lang w:eastAsia="en-US"/>
              </w:rPr>
              <w:t>Возможность Заказчика изменить условия контракта</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uppressAutoHyphens w:val="true"/>
              <w:jc w:val="both"/>
              <w:rPr>
                <w:sz w:val="24"/>
                <w:szCs w:val="24"/>
                <w:lang w:eastAsia="zh-CN"/>
              </w:rPr>
            </w:pPr>
            <w:r>
              <w:rPr>
                <w:sz w:val="22"/>
                <w:szCs w:val="22"/>
                <w:lang w:eastAsia="en-US"/>
              </w:rPr>
              <w:t xml:space="preserve">При исполнении контракта допускаются следующие изменения условий контракта по соглашению сторон: </w:t>
            </w:r>
          </w:p>
          <w:p>
            <w:pPr>
              <w:pStyle w:val="Normal"/>
              <w:suppressAutoHyphens w:val="true"/>
              <w:jc w:val="both"/>
              <w:rPr>
                <w:sz w:val="24"/>
                <w:szCs w:val="24"/>
                <w:lang w:eastAsia="zh-CN"/>
              </w:rPr>
            </w:pPr>
            <w:r>
              <w:rPr>
                <w:sz w:val="22"/>
                <w:szCs w:val="22"/>
                <w:lang w:eastAsia="en-US"/>
              </w:rPr>
              <w:t>- при снижении цены контракта без изменения предусмотренных контрактом объема товара, качества поставленного товара и иных условий контракта;</w:t>
            </w:r>
          </w:p>
          <w:p>
            <w:pPr>
              <w:pStyle w:val="Normal"/>
              <w:suppressAutoHyphens w:val="true"/>
              <w:jc w:val="both"/>
              <w:rPr>
                <w:sz w:val="24"/>
                <w:szCs w:val="24"/>
                <w:lang w:eastAsia="zh-CN"/>
              </w:rPr>
            </w:pPr>
            <w:r>
              <w:rPr>
                <w:sz w:val="22"/>
                <w:szCs w:val="22"/>
                <w:lang w:eastAsia="en-US"/>
              </w:rPr>
              <w:t>- 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w:t>
            </w:r>
          </w:p>
          <w:p>
            <w:pPr>
              <w:pStyle w:val="Normal"/>
              <w:jc w:val="both"/>
              <w:rPr>
                <w:sz w:val="22"/>
                <w:szCs w:val="22"/>
                <w:lang w:eastAsia="en-US"/>
              </w:rPr>
            </w:pPr>
            <w:r>
              <w:rPr>
                <w:sz w:val="22"/>
                <w:szCs w:val="22"/>
                <w:lang w:eastAsia="en-US"/>
              </w:rPr>
              <w:t>При исполнении контракта (за исключением случаев, которые предусмотрены нормативными правовыми актами, принятыми в соответствии с частью 6 статьи 14 Закона)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tc>
      </w:tr>
      <w:tr>
        <w:trPr>
          <w:trHeight w:val="627" w:hRule="atLeast"/>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pPr>
            <w:r>
              <w:rPr/>
            </w:r>
            <w:bookmarkStart w:id="35" w:name="_Ref167122905"/>
            <w:bookmarkStart w:id="36" w:name="_Ref167122905"/>
            <w:bookmarkEnd w:id="36"/>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sz w:val="22"/>
                <w:szCs w:val="22"/>
                <w:lang w:eastAsia="en-US"/>
              </w:rPr>
              <w:t xml:space="preserve">Возможность заказчика принять решение об одностороннем отказе от исполнения контракта в соответствии со </w:t>
            </w:r>
            <w:hyperlink r:id="rId3">
              <w:r>
                <w:rPr>
                  <w:rStyle w:val="ListLabel20"/>
                </w:rPr>
                <w:t>ст. 95</w:t>
              </w:r>
            </w:hyperlink>
            <w:r>
              <w:rPr>
                <w:sz w:val="22"/>
                <w:szCs w:val="22"/>
                <w:lang w:eastAsia="en-US"/>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lang w:eastAsia="en-US"/>
              </w:rPr>
            </w:pPr>
            <w:r>
              <w:rPr>
                <w:sz w:val="22"/>
                <w:szCs w:val="22"/>
                <w:lang w:eastAsia="en-US"/>
              </w:rPr>
              <w:t>Предусмотрена</w:t>
            </w:r>
          </w:p>
        </w:tc>
      </w:tr>
      <w:tr>
        <w:trPr/>
        <w:tc>
          <w:tcPr>
            <w:tcW w:w="532"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1"/>
              </w:numPr>
              <w:spacing w:before="0" w:after="60"/>
              <w:jc w:val="center"/>
              <w:rPr>
                <w:b/>
                <w:b/>
                <w:bCs/>
                <w:sz w:val="22"/>
                <w:szCs w:val="22"/>
              </w:rPr>
            </w:pPr>
            <w:r>
              <w:rPr>
                <w:b/>
                <w:bCs/>
                <w:sz w:val="22"/>
                <w:szCs w:val="22"/>
              </w:rPr>
            </w:r>
            <w:bookmarkStart w:id="37" w:name="_Ref166313061"/>
            <w:bookmarkStart w:id="38" w:name="_Ref166313061"/>
            <w:bookmarkEnd w:id="38"/>
          </w:p>
        </w:tc>
        <w:tc>
          <w:tcPr>
            <w:tcW w:w="381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color w:val="000000"/>
                <w:sz w:val="22"/>
                <w:szCs w:val="22"/>
                <w:lang w:eastAsia="en-US"/>
              </w:rPr>
            </w:pPr>
            <w:r>
              <w:rPr>
                <w:sz w:val="22"/>
                <w:szCs w:val="22"/>
                <w:lang w:eastAsia="en-US"/>
              </w:rPr>
              <w:t xml:space="preserve">Банковское сопровождение контракта </w:t>
            </w:r>
          </w:p>
        </w:tc>
        <w:tc>
          <w:tcPr>
            <w:tcW w:w="68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2"/>
                <w:szCs w:val="22"/>
                <w:lang w:eastAsia="en-US"/>
              </w:rPr>
            </w:pPr>
            <w:r>
              <w:rPr>
                <w:sz w:val="22"/>
                <w:szCs w:val="22"/>
                <w:lang w:eastAsia="en-US"/>
              </w:rPr>
              <w:t xml:space="preserve">Не предусмотрено </w:t>
            </w:r>
          </w:p>
        </w:tc>
      </w:tr>
    </w:tbl>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ind w:right="-426" w:hanging="0"/>
        <w:jc w:val="center"/>
        <w:rPr>
          <w:b/>
          <w:b/>
          <w:sz w:val="24"/>
          <w:szCs w:val="24"/>
          <w:lang w:eastAsia="ar-SA"/>
        </w:rPr>
      </w:pPr>
      <w:r>
        <w:rPr>
          <w:b/>
          <w:sz w:val="24"/>
          <w:szCs w:val="24"/>
          <w:lang w:eastAsia="ar-SA"/>
        </w:rPr>
      </w:r>
    </w:p>
    <w:p>
      <w:pPr>
        <w:pStyle w:val="Normal"/>
        <w:suppressAutoHyphens w:val="true"/>
        <w:jc w:val="center"/>
        <w:rPr>
          <w:b/>
          <w:b/>
          <w:sz w:val="24"/>
          <w:szCs w:val="24"/>
          <w:lang w:eastAsia="ar-SA"/>
        </w:rPr>
      </w:pPr>
      <w:r>
        <w:rPr>
          <w:b/>
          <w:sz w:val="24"/>
          <w:szCs w:val="24"/>
          <w:lang w:eastAsia="ar-SA"/>
        </w:rPr>
      </w:r>
    </w:p>
    <w:p>
      <w:pPr>
        <w:pStyle w:val="Normal"/>
        <w:suppressAutoHyphens w:val="true"/>
        <w:jc w:val="center"/>
        <w:rPr>
          <w:b/>
          <w:b/>
          <w:sz w:val="24"/>
          <w:szCs w:val="24"/>
          <w:lang w:eastAsia="ar-SA"/>
        </w:rPr>
      </w:pPr>
      <w:r>
        <w:rPr>
          <w:b/>
          <w:sz w:val="24"/>
          <w:szCs w:val="24"/>
          <w:lang w:eastAsia="ar-SA"/>
        </w:rPr>
        <w:t xml:space="preserve">Раздел </w:t>
      </w:r>
      <w:r>
        <w:rPr>
          <w:b/>
          <w:sz w:val="24"/>
          <w:szCs w:val="24"/>
          <w:lang w:val="en-US" w:eastAsia="ar-SA"/>
        </w:rPr>
        <w:t>III</w:t>
      </w:r>
      <w:r>
        <w:rPr>
          <w:b/>
          <w:sz w:val="24"/>
          <w:szCs w:val="24"/>
          <w:lang w:eastAsia="ar-SA"/>
        </w:rPr>
        <w:t>. ОПИСАНИЕ ОБЪЕКТА ЗАКУПКИ</w:t>
      </w:r>
    </w:p>
    <w:p>
      <w:pPr>
        <w:pStyle w:val="Normal"/>
        <w:suppressAutoHyphens w:val="true"/>
        <w:jc w:val="center"/>
        <w:rPr>
          <w:b/>
          <w:b/>
          <w:sz w:val="24"/>
          <w:szCs w:val="24"/>
          <w:lang w:eastAsia="ar-SA"/>
        </w:rPr>
      </w:pPr>
      <w:r>
        <w:rPr>
          <w:b/>
          <w:sz w:val="24"/>
          <w:szCs w:val="24"/>
          <w:lang w:eastAsia="ar-SA"/>
        </w:rPr>
      </w:r>
    </w:p>
    <w:p>
      <w:pPr>
        <w:pStyle w:val="Normal"/>
        <w:jc w:val="both"/>
        <w:rPr>
          <w:sz w:val="24"/>
          <w:szCs w:val="24"/>
        </w:rPr>
      </w:pPr>
      <w:r>
        <w:rPr>
          <w:sz w:val="24"/>
          <w:szCs w:val="24"/>
        </w:rPr>
        <w:t>1. Требование к качеству товара (Технике) – поставляемый товар должен быть новым не бывшим в употреблении, сертифицирован, должен соответствовать нормам безопасности и требованиям действующей нормативно-технической документации для данной группы продукции (ГОСТ).</w:t>
      </w:r>
    </w:p>
    <w:p>
      <w:pPr>
        <w:pStyle w:val="Normal"/>
        <w:jc w:val="both"/>
        <w:rPr>
          <w:sz w:val="24"/>
          <w:szCs w:val="24"/>
        </w:rPr>
      </w:pPr>
      <w:r>
        <w:rPr>
          <w:sz w:val="24"/>
          <w:szCs w:val="24"/>
        </w:rPr>
        <w:t>2. Год выпуска - не ранее 2018г.</w:t>
      </w:r>
    </w:p>
    <w:p>
      <w:pPr>
        <w:pStyle w:val="Normal"/>
        <w:jc w:val="both"/>
        <w:rPr>
          <w:sz w:val="24"/>
          <w:szCs w:val="24"/>
        </w:rPr>
      </w:pPr>
      <w:r>
        <w:rPr>
          <w:sz w:val="24"/>
          <w:szCs w:val="24"/>
        </w:rPr>
        <w:t xml:space="preserve">3. Поставщик обязан предоставить вместе с Техникой гарантийный паспорт на Технику производителя Техники. </w:t>
      </w:r>
    </w:p>
    <w:p>
      <w:pPr>
        <w:pStyle w:val="Normal"/>
        <w:jc w:val="both"/>
        <w:rPr>
          <w:sz w:val="24"/>
          <w:szCs w:val="24"/>
        </w:rPr>
      </w:pPr>
      <w:r>
        <w:rPr>
          <w:sz w:val="24"/>
          <w:szCs w:val="24"/>
        </w:rPr>
        <w:t>4. Гарантийный срок на поставляемую Технику устанавливается не менее чем срок действия гарантии производителя Техники - 6 месяцев с даты подписания акта приема-передачи Техники.</w:t>
      </w:r>
    </w:p>
    <w:p>
      <w:pPr>
        <w:pStyle w:val="Normal"/>
        <w:jc w:val="both"/>
        <w:rPr>
          <w:sz w:val="24"/>
          <w:szCs w:val="24"/>
        </w:rPr>
      </w:pPr>
      <w:r>
        <w:rPr>
          <w:sz w:val="24"/>
          <w:szCs w:val="24"/>
        </w:rPr>
        <w:t>5. Все комплектующие составные части Техники должны соответствовать техническими регламентам,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потребностям Заказчика.</w:t>
      </w:r>
    </w:p>
    <w:p>
      <w:pPr>
        <w:pStyle w:val="Normal"/>
        <w:jc w:val="both"/>
        <w:rPr/>
      </w:pPr>
      <w:r>
        <w:rPr>
          <w:sz w:val="24"/>
          <w:szCs w:val="24"/>
        </w:rPr>
        <w:t>6. Технические характеристики и комплектация трактора МТЗ 82.1 23/12 или эквивалента*.</w:t>
      </w:r>
    </w:p>
    <w:p>
      <w:pPr>
        <w:pStyle w:val="Normal"/>
        <w:jc w:val="right"/>
        <w:rPr>
          <w:i/>
          <w:i/>
          <w:sz w:val="24"/>
          <w:szCs w:val="24"/>
        </w:rPr>
      </w:pPr>
      <w:r>
        <w:rPr>
          <w:i/>
          <w:sz w:val="24"/>
          <w:szCs w:val="24"/>
        </w:rPr>
        <w:t>Технические характеристики товара (Техники) Таблица № 1</w:t>
      </w:r>
    </w:p>
    <w:tbl>
      <w:tblPr>
        <w:tblpPr w:bottomFromText="0" w:horzAnchor="text" w:leftFromText="45" w:rightFromText="45" w:tblpX="-431" w:tblpY="0" w:topFromText="0" w:vertAnchor="text"/>
        <w:tblW w:w="5000" w:type="pct"/>
        <w:jc w:val="left"/>
        <w:tblInd w:w="15" w:type="dxa"/>
        <w:tblCellMar>
          <w:top w:w="15" w:type="dxa"/>
          <w:left w:w="15" w:type="dxa"/>
          <w:bottom w:w="15" w:type="dxa"/>
          <w:right w:w="15" w:type="dxa"/>
        </w:tblCellMar>
        <w:tblLook w:firstRow="0" w:noVBand="0" w:lastRow="0" w:firstColumn="0" w:lastColumn="0" w:noHBand="0" w:val="0000"/>
      </w:tblPr>
      <w:tblGrid>
        <w:gridCol w:w="3831"/>
        <w:gridCol w:w="6930"/>
      </w:tblGrid>
      <w:tr>
        <w:trPr/>
        <w:tc>
          <w:tcPr>
            <w:tcW w:w="10761" w:type="dxa"/>
            <w:gridSpan w:val="2"/>
            <w:tcBorders>
              <w:top w:val="single" w:sz="4" w:space="0" w:color="000000"/>
              <w:left w:val="single" w:sz="4" w:space="0" w:color="000000"/>
              <w:bottom w:val="single" w:sz="4" w:space="0" w:color="000000"/>
              <w:right w:val="single" w:sz="4" w:space="0" w:color="000000"/>
            </w:tcBorders>
            <w:shd w:color="auto" w:fill="EEEEEE" w:val="clear"/>
            <w:vAlign w:val="center"/>
          </w:tcPr>
          <w:p>
            <w:pPr>
              <w:pStyle w:val="Normal"/>
              <w:rPr/>
            </w:pPr>
            <w:r>
              <w:rPr>
                <w:b/>
                <w:sz w:val="24"/>
                <w:szCs w:val="24"/>
              </w:rPr>
              <w:t>Общие данные</w:t>
            </w:r>
          </w:p>
        </w:tc>
      </w:tr>
      <w:tr>
        <w:trPr/>
        <w:tc>
          <w:tcPr>
            <w:tcW w:w="10761" w:type="dxa"/>
            <w:gridSpan w:val="2"/>
            <w:tcBorders>
              <w:top w:val="single" w:sz="4" w:space="0" w:color="000000"/>
              <w:left w:val="single" w:sz="4" w:space="0" w:color="000000"/>
              <w:bottom w:val="single" w:sz="4" w:space="0" w:color="000000"/>
              <w:right w:val="single" w:sz="4" w:space="0" w:color="000000"/>
            </w:tcBorders>
            <w:shd w:color="auto" w:fill="EEEEEE" w:val="clear"/>
            <w:vAlign w:val="center"/>
          </w:tcPr>
          <w:p>
            <w:pPr>
              <w:pStyle w:val="Normal"/>
              <w:jc w:val="center"/>
              <w:rPr/>
            </w:pPr>
            <w:r>
              <w:rPr>
                <w:b/>
                <w:sz w:val="24"/>
                <w:szCs w:val="24"/>
              </w:rPr>
              <w:t>МТЗ – 82.1-23/12 или эквивалент*</w:t>
            </w:r>
          </w:p>
        </w:tc>
      </w:tr>
      <w:tr>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Масса эксплуатационная, кг</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не менее 3850</w:t>
            </w:r>
          </w:p>
        </w:tc>
      </w:tr>
      <w:tr>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База, мм.</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не менее 2450</w:t>
            </w:r>
          </w:p>
        </w:tc>
      </w:tr>
      <w:tr>
        <w:trPr>
          <w:trHeight w:val="340" w:hRule="atLeast"/>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Габаритные размеры, мм</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не менее 3930x1970x2800</w:t>
            </w:r>
          </w:p>
        </w:tc>
      </w:tr>
      <w:tr>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Емкость топливного бака, л</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не менее 90</w:t>
            </w:r>
          </w:p>
        </w:tc>
      </w:tr>
      <w:tr>
        <w:trPr/>
        <w:tc>
          <w:tcPr>
            <w:tcW w:w="10761" w:type="dxa"/>
            <w:gridSpan w:val="2"/>
            <w:tcBorders>
              <w:top w:val="single" w:sz="4" w:space="0" w:color="000000"/>
              <w:left w:val="single" w:sz="4" w:space="0" w:color="000000"/>
              <w:bottom w:val="single" w:sz="4" w:space="0" w:color="000000"/>
              <w:right w:val="single" w:sz="4" w:space="0" w:color="000000"/>
            </w:tcBorders>
            <w:shd w:color="auto" w:fill="EEEEEE" w:val="clear"/>
            <w:vAlign w:val="center"/>
          </w:tcPr>
          <w:p>
            <w:pPr>
              <w:pStyle w:val="Normal"/>
              <w:rPr/>
            </w:pPr>
            <w:r>
              <w:rPr>
                <w:b/>
                <w:sz w:val="24"/>
                <w:szCs w:val="24"/>
              </w:rPr>
              <w:t>Двигатель</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Марка</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ММЗ  или эквивалент*</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Модель</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Д-243 или эквивалент*</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Тип</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Дизель без турбонадува, с непосредственным впрыском топлива</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Число цилиндров</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не менее 4</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Рабочий объем, л.</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не менее 4,75</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Номинальная частота вращения, об/мин</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не менее 2200</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Мощность номинальная, кВт (л. с.)</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не менее 60 (81)</w:t>
            </w:r>
          </w:p>
        </w:tc>
      </w:tr>
      <w:tr>
        <w:trPr>
          <w:trHeight w:val="327" w:hRule="atLeast"/>
        </w:trPr>
        <w:tc>
          <w:tcPr>
            <w:tcW w:w="3831" w:type="dxa"/>
            <w:tcBorders>
              <w:top w:val="single" w:sz="4" w:space="0" w:color="000000"/>
              <w:left w:val="single" w:sz="4" w:space="0" w:color="000000"/>
              <w:bottom w:val="single" w:sz="4" w:space="0" w:color="000000"/>
              <w:right w:val="single" w:sz="4" w:space="0" w:color="000000"/>
            </w:tcBorders>
            <w:shd w:color="auto" w:fill="EEEEEE" w:val="clear"/>
            <w:vAlign w:val="center"/>
          </w:tcPr>
          <w:p>
            <w:pPr>
              <w:pStyle w:val="Normal"/>
              <w:rPr/>
            </w:pPr>
            <w:r>
              <w:rPr>
                <w:b/>
                <w:sz w:val="24"/>
                <w:szCs w:val="24"/>
              </w:rPr>
              <w:t>Электрооборудование</w:t>
            </w:r>
          </w:p>
        </w:tc>
        <w:tc>
          <w:tcPr>
            <w:tcW w:w="6930" w:type="dxa"/>
            <w:tcBorders>
              <w:top w:val="single" w:sz="4" w:space="0" w:color="000000"/>
              <w:left w:val="single" w:sz="4" w:space="0" w:color="000000"/>
              <w:bottom w:val="single" w:sz="4" w:space="0" w:color="000000"/>
              <w:right w:val="single" w:sz="4" w:space="0" w:color="000000"/>
            </w:tcBorders>
            <w:shd w:color="auto" w:fill="EEEEEE" w:val="clear"/>
            <w:vAlign w:val="center"/>
          </w:tcPr>
          <w:p>
            <w:pPr>
              <w:pStyle w:val="Normal"/>
              <w:rPr>
                <w:sz w:val="24"/>
                <w:szCs w:val="24"/>
              </w:rPr>
            </w:pPr>
            <w:r>
              <w:rPr>
                <w:sz w:val="24"/>
                <w:szCs w:val="24"/>
              </w:rPr>
            </w:r>
          </w:p>
        </w:tc>
      </w:tr>
      <w:tr>
        <w:trPr>
          <w:trHeight w:val="157" w:hRule="atLeast"/>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Мощность генератора номинальная, кВт</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не менее 700</w:t>
            </w:r>
          </w:p>
        </w:tc>
      </w:tr>
      <w:tr>
        <w:trPr>
          <w:trHeight w:val="157" w:hRule="atLeast"/>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Пусковая система стартерная, В</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не менее 12</w:t>
            </w:r>
          </w:p>
        </w:tc>
      </w:tr>
      <w:tr>
        <w:trPr>
          <w:trHeight w:val="157" w:hRule="atLeast"/>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Мощность, кВт</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 xml:space="preserve">не менее 4 </w:t>
            </w:r>
          </w:p>
        </w:tc>
      </w:tr>
      <w:tr>
        <w:trPr>
          <w:trHeight w:val="157" w:hRule="atLeast"/>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Выпрямленное напряжение, В</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14</w:t>
            </w:r>
          </w:p>
        </w:tc>
      </w:tr>
      <w:tr>
        <w:trPr/>
        <w:tc>
          <w:tcPr>
            <w:tcW w:w="10761" w:type="dxa"/>
            <w:gridSpan w:val="2"/>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rPr/>
            </w:pPr>
            <w:r>
              <w:rPr>
                <w:b/>
                <w:sz w:val="24"/>
                <w:szCs w:val="24"/>
              </w:rPr>
              <w:t>Силовая передача</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Муфта сцепления</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Сухая, однодисковая, постоянно замкнутая</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Тип коробки передач</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Механическая, ступенчатая</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Число передач вперед</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не менее 18</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Число передач назад</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не менее 4</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Тип переднего моста</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 xml:space="preserve"> </w:t>
            </w:r>
            <w:r>
              <w:rPr>
                <w:sz w:val="24"/>
                <w:szCs w:val="24"/>
              </w:rPr>
              <w:t>Передний ведущий мост с планетарно-цилиндрическими редукторами</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Дифференциал</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Блокирующийся</w:t>
            </w:r>
          </w:p>
        </w:tc>
      </w:tr>
      <w:tr>
        <w:trPr/>
        <w:tc>
          <w:tcPr>
            <w:tcW w:w="1076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Задний мост</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Тип моста</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Составной</w:t>
            </w:r>
          </w:p>
        </w:tc>
      </w:tr>
      <w:tr>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Дифференциал</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Блокирующийся</w:t>
            </w:r>
          </w:p>
        </w:tc>
      </w:tr>
      <w:tr>
        <w:trPr/>
        <w:tc>
          <w:tcPr>
            <w:tcW w:w="10761" w:type="dxa"/>
            <w:gridSpan w:val="2"/>
            <w:tcBorders>
              <w:top w:val="single" w:sz="4" w:space="0" w:color="000000"/>
              <w:left w:val="single" w:sz="4" w:space="0" w:color="000000"/>
              <w:bottom w:val="single" w:sz="4" w:space="0" w:color="000000"/>
              <w:right w:val="single" w:sz="4" w:space="0" w:color="000000"/>
            </w:tcBorders>
            <w:shd w:color="auto" w:fill="EEEEEE" w:val="clear"/>
            <w:vAlign w:val="center"/>
          </w:tcPr>
          <w:p>
            <w:pPr>
              <w:pStyle w:val="Normal"/>
              <w:rPr/>
            </w:pPr>
            <w:r>
              <w:rPr>
                <w:b/>
                <w:sz w:val="24"/>
                <w:szCs w:val="24"/>
              </w:rPr>
              <w:t>Тормоза</w:t>
            </w:r>
          </w:p>
        </w:tc>
      </w:tr>
      <w:tr>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Рабочие</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Дисковые, сухие</w:t>
            </w:r>
          </w:p>
        </w:tc>
      </w:tr>
      <w:tr>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Стояночные</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Дисковый, сухой, независимый</w:t>
            </w:r>
          </w:p>
        </w:tc>
      </w:tr>
      <w:tr>
        <w:trPr>
          <w:trHeight w:val="284" w:hRule="atLeast"/>
        </w:trPr>
        <w:tc>
          <w:tcPr>
            <w:tcW w:w="10761" w:type="dxa"/>
            <w:gridSpan w:val="2"/>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rPr/>
            </w:pPr>
            <w:r>
              <w:rPr>
                <w:b/>
                <w:sz w:val="24"/>
                <w:szCs w:val="24"/>
              </w:rPr>
              <w:t>Вал отбора мощности</w:t>
            </w:r>
          </w:p>
        </w:tc>
      </w:tr>
      <w:tr>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-задний ВОМ независимый I (при номинальной частоте двигателя), об/мин</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не менее 540</w:t>
            </w:r>
          </w:p>
        </w:tc>
      </w:tr>
      <w:tr>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-задний ВОМ независимый II (при номинальной частоте двигателя), об/мин</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не менее 1000</w:t>
            </w:r>
          </w:p>
        </w:tc>
      </w:tr>
      <w:tr>
        <w:trPr/>
        <w:tc>
          <w:tcPr>
            <w:tcW w:w="10761" w:type="dxa"/>
            <w:gridSpan w:val="2"/>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rPr/>
            </w:pPr>
            <w:r>
              <w:rPr>
                <w:sz w:val="24"/>
                <w:szCs w:val="24"/>
              </w:rPr>
              <w:t>Гидронавесная система (ГНС)</w:t>
            </w:r>
          </w:p>
        </w:tc>
      </w:tr>
      <w:tr>
        <w:trPr>
          <w:trHeight w:val="327" w:hRule="atLeast"/>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rPr/>
            </w:pPr>
            <w:r>
              <w:rPr>
                <w:sz w:val="24"/>
                <w:szCs w:val="24"/>
              </w:rPr>
              <w:t>Тип задней ГНС</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rPr/>
            </w:pPr>
            <w:r>
              <w:rPr>
                <w:sz w:val="24"/>
                <w:szCs w:val="24"/>
              </w:rPr>
              <w:t>Раздельно-агрегатная</w:t>
            </w:r>
          </w:p>
        </w:tc>
      </w:tr>
      <w:tr>
        <w:trPr>
          <w:trHeight w:val="144" w:hRule="atLeast"/>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rPr/>
            </w:pPr>
            <w:r>
              <w:rPr>
                <w:sz w:val="24"/>
                <w:szCs w:val="24"/>
              </w:rPr>
              <w:t>Грузоподъемность на оси шарниров нижних тяг задней ГНС, кгс</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rPr/>
            </w:pPr>
            <w:r>
              <w:rPr>
                <w:sz w:val="24"/>
                <w:szCs w:val="24"/>
              </w:rPr>
              <w:t>Не менее 3200</w:t>
            </w:r>
          </w:p>
        </w:tc>
      </w:tr>
      <w:tr>
        <w:trPr>
          <w:trHeight w:val="301" w:hRule="atLeast"/>
        </w:trPr>
        <w:tc>
          <w:tcPr>
            <w:tcW w:w="10761" w:type="dxa"/>
            <w:gridSpan w:val="2"/>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rPr/>
            </w:pPr>
            <w:r>
              <w:rPr>
                <w:b/>
                <w:sz w:val="24"/>
                <w:szCs w:val="24"/>
              </w:rPr>
              <w:t>Гидросистема</w:t>
            </w:r>
          </w:p>
        </w:tc>
      </w:tr>
      <w:tr>
        <w:trPr>
          <w:trHeight w:val="131" w:hRule="atLeast"/>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Максимальное давление, МПа</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не более 20</w:t>
            </w:r>
          </w:p>
        </w:tc>
      </w:tr>
      <w:tr>
        <w:trPr>
          <w:trHeight w:val="367" w:hRule="atLeast"/>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Производительность гидронасоса, л/мин.</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не более 45</w:t>
            </w:r>
          </w:p>
          <w:p>
            <w:pPr>
              <w:pStyle w:val="Normal"/>
              <w:rPr>
                <w:sz w:val="24"/>
                <w:szCs w:val="24"/>
              </w:rPr>
            </w:pPr>
            <w:r>
              <w:rPr>
                <w:sz w:val="24"/>
                <w:szCs w:val="24"/>
              </w:rPr>
            </w:r>
          </w:p>
        </w:tc>
      </w:tr>
      <w:tr>
        <w:trPr>
          <w:trHeight w:val="327" w:hRule="atLeast"/>
        </w:trPr>
        <w:tc>
          <w:tcPr>
            <w:tcW w:w="38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Ёмкость гидросистемы</w:t>
            </w:r>
          </w:p>
        </w:tc>
        <w:tc>
          <w:tcPr>
            <w:tcW w:w="6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pPr>
            <w:r>
              <w:rPr>
                <w:sz w:val="24"/>
                <w:szCs w:val="24"/>
              </w:rPr>
              <w:t>не более  25</w:t>
            </w:r>
          </w:p>
        </w:tc>
      </w:tr>
      <w:tr>
        <w:trPr/>
        <w:tc>
          <w:tcPr>
            <w:tcW w:w="10761" w:type="dxa"/>
            <w:gridSpan w:val="2"/>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rPr/>
            </w:pPr>
            <w:r>
              <w:rPr>
                <w:b/>
                <w:sz w:val="24"/>
                <w:szCs w:val="24"/>
              </w:rPr>
              <w:t>Ходовая система</w:t>
            </w:r>
          </w:p>
        </w:tc>
      </w:tr>
      <w:tr>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Тип</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Колесная</w:t>
            </w:r>
          </w:p>
        </w:tc>
      </w:tr>
      <w:tr>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Колесная формула</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4х4</w:t>
            </w:r>
          </w:p>
        </w:tc>
      </w:tr>
      <w:tr>
        <w:trPr/>
        <w:tc>
          <w:tcPr>
            <w:tcW w:w="10761" w:type="dxa"/>
            <w:gridSpan w:val="2"/>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rPr/>
            </w:pPr>
            <w:r>
              <w:rPr>
                <w:sz w:val="24"/>
                <w:szCs w:val="24"/>
              </w:rPr>
              <w:t xml:space="preserve">Размер колес      </w:t>
            </w:r>
          </w:p>
        </w:tc>
      </w:tr>
      <w:tr>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передних</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360/70 R 24</w:t>
            </w:r>
          </w:p>
        </w:tc>
      </w:tr>
      <w:tr>
        <w:trPr/>
        <w:tc>
          <w:tcPr>
            <w:tcW w:w="3831"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задних</w:t>
            </w:r>
          </w:p>
        </w:tc>
        <w:tc>
          <w:tcPr>
            <w:tcW w:w="6930"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rPr/>
            </w:pPr>
            <w:r>
              <w:rPr>
                <w:sz w:val="24"/>
                <w:szCs w:val="24"/>
              </w:rPr>
              <w:t>15.5     R 38</w:t>
            </w:r>
          </w:p>
        </w:tc>
      </w:tr>
      <w:tr>
        <w:trPr/>
        <w:tc>
          <w:tcPr>
            <w:tcW w:w="10761" w:type="dxa"/>
            <w:gridSpan w:val="2"/>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rPr/>
            </w:pPr>
            <w:r>
              <w:rPr>
                <w:b/>
                <w:sz w:val="24"/>
                <w:szCs w:val="24"/>
              </w:rPr>
              <w:t>Кабина</w:t>
            </w:r>
          </w:p>
        </w:tc>
      </w:tr>
      <w:tr>
        <w:trPr/>
        <w:tc>
          <w:tcPr>
            <w:tcW w:w="10761" w:type="dxa"/>
            <w:gridSpan w:val="2"/>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jc w:val="both"/>
              <w:rPr/>
            </w:pPr>
            <w:r>
              <w:rPr>
                <w:sz w:val="24"/>
                <w:szCs w:val="24"/>
              </w:rPr>
              <w:t>Безопасная (ROPS),соответствует требованием ОЕСД, комфортабельная, с фильтрацией и подогревом подаваемого в кабину воздуха, с открывающимися боковыми и задними стеклами, с электрическими стеклоочистителями переднего и заднего стекла и омывателем лобового стекла</w:t>
            </w:r>
          </w:p>
        </w:tc>
      </w:tr>
    </w:tbl>
    <w:p>
      <w:pPr>
        <w:pStyle w:val="Normal"/>
        <w:spacing w:before="0" w:after="60"/>
        <w:ind w:firstLine="540"/>
        <w:jc w:val="both"/>
        <w:rPr>
          <w:sz w:val="24"/>
          <w:szCs w:val="24"/>
          <w:lang w:eastAsia="en-US"/>
        </w:rPr>
      </w:pPr>
      <w:r>
        <w:rPr>
          <w:b/>
          <w:sz w:val="28"/>
          <w:szCs w:val="28"/>
          <w:lang w:eastAsia="en-US"/>
        </w:rPr>
        <w:t>*</w:t>
      </w:r>
      <w:r>
        <w:rPr>
          <w:sz w:val="24"/>
          <w:szCs w:val="24"/>
          <w:lang w:eastAsia="en-US"/>
        </w:rPr>
        <w:t>Эквивалентность товара определяется на основании требуемых технических характеристик товара, указанных в настоящем Техническом задании.</w:t>
      </w:r>
    </w:p>
    <w:p>
      <w:pPr>
        <w:pStyle w:val="Normal"/>
        <w:rPr>
          <w:sz w:val="24"/>
          <w:szCs w:val="24"/>
        </w:rPr>
      </w:pPr>
      <w:r>
        <w:rPr>
          <w:sz w:val="24"/>
          <w:szCs w:val="24"/>
        </w:rPr>
      </w:r>
    </w:p>
    <w:p>
      <w:pPr>
        <w:pStyle w:val="Normal"/>
        <w:suppressAutoHyphens w:val="true"/>
        <w:spacing w:before="0" w:after="0"/>
        <w:contextualSpacing/>
        <w:jc w:val="center"/>
        <w:rPr>
          <w:b/>
          <w:b/>
          <w:sz w:val="24"/>
          <w:szCs w:val="24"/>
          <w:lang w:eastAsia="ar-SA"/>
        </w:rPr>
      </w:pPr>
      <w:r>
        <w:rPr>
          <w:b/>
          <w:sz w:val="24"/>
          <w:szCs w:val="24"/>
          <w:lang w:eastAsia="ar-SA"/>
        </w:rPr>
      </w:r>
    </w:p>
    <w:p>
      <w:pPr>
        <w:pStyle w:val="Normal"/>
        <w:rPr/>
      </w:pPr>
      <w:r>
        <w:rPr>
          <w:sz w:val="24"/>
          <w:szCs w:val="24"/>
        </w:rPr>
        <w:t>Глава сельсовета _______________________Н.Т.Аксенов</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spacing w:before="120" w:after="120"/>
        <w:jc w:val="center"/>
        <w:rPr>
          <w:b/>
          <w:b/>
          <w:bCs/>
          <w:sz w:val="24"/>
          <w:szCs w:val="24"/>
        </w:rPr>
      </w:pPr>
      <w:r>
        <w:rPr>
          <w:b/>
          <w:bCs/>
          <w:sz w:val="24"/>
          <w:szCs w:val="24"/>
        </w:rPr>
      </w:r>
    </w:p>
    <w:p>
      <w:pPr>
        <w:pStyle w:val="Normal"/>
        <w:spacing w:before="120" w:after="120"/>
        <w:jc w:val="center"/>
        <w:rPr/>
      </w:pPr>
      <w:r>
        <w:rPr>
          <w:b/>
          <w:bCs/>
          <w:sz w:val="24"/>
          <w:szCs w:val="24"/>
        </w:rPr>
        <w:t>Раздел IV. Проект муниципального Контракта</w:t>
      </w:r>
    </w:p>
    <w:p>
      <w:pPr>
        <w:pStyle w:val="Normal"/>
        <w:spacing w:before="120" w:after="120"/>
        <w:jc w:val="center"/>
        <w:rPr>
          <w:b/>
          <w:b/>
          <w:bCs/>
          <w:sz w:val="24"/>
          <w:szCs w:val="24"/>
        </w:rPr>
      </w:pPr>
      <w:r>
        <w:rPr>
          <w:b/>
          <w:bCs/>
          <w:sz w:val="24"/>
          <w:szCs w:val="24"/>
        </w:rPr>
        <w:t>ПРОЕКТ МУНИЦИПАЛЬНОГО КОНТРАКТА</w:t>
      </w:r>
    </w:p>
    <w:p>
      <w:pPr>
        <w:pStyle w:val="Normal"/>
        <w:jc w:val="center"/>
        <w:rPr/>
      </w:pPr>
      <w:r>
        <w:rPr>
          <w:sz w:val="22"/>
          <w:szCs w:val="22"/>
        </w:rPr>
        <w:t xml:space="preserve">ИКЗ: </w:t>
      </w:r>
    </w:p>
    <w:p>
      <w:pPr>
        <w:pStyle w:val="Normal"/>
        <w:tabs>
          <w:tab w:val="left" w:pos="708" w:leader="none"/>
          <w:tab w:val="left" w:pos="1416" w:leader="none"/>
          <w:tab w:val="left" w:pos="2124" w:leader="none"/>
          <w:tab w:val="left" w:pos="8831" w:leader="none"/>
        </w:tabs>
        <w:jc w:val="both"/>
        <w:rPr>
          <w:sz w:val="24"/>
          <w:szCs w:val="24"/>
        </w:rPr>
      </w:pPr>
      <w:r>
        <w:rPr>
          <w:sz w:val="24"/>
          <w:szCs w:val="24"/>
        </w:rPr>
        <w:t>Минусинский район</w:t>
      </w:r>
    </w:p>
    <w:p>
      <w:pPr>
        <w:pStyle w:val="Normal"/>
        <w:tabs>
          <w:tab w:val="left" w:pos="708" w:leader="none"/>
          <w:tab w:val="left" w:pos="1416" w:leader="none"/>
          <w:tab w:val="left" w:pos="2124" w:leader="none"/>
          <w:tab w:val="left" w:pos="8831" w:leader="none"/>
        </w:tabs>
        <w:jc w:val="both"/>
        <w:rPr/>
      </w:pPr>
      <w:r>
        <w:rPr>
          <w:sz w:val="24"/>
          <w:szCs w:val="24"/>
        </w:rPr>
        <w:t>село Селиваниха                                                                                                      «___» ______ 2020 года</w:t>
      </w:r>
    </w:p>
    <w:p>
      <w:pPr>
        <w:pStyle w:val="Normal"/>
        <w:ind w:hanging="720"/>
        <w:jc w:val="both"/>
        <w:rPr>
          <w:sz w:val="24"/>
          <w:szCs w:val="24"/>
        </w:rPr>
      </w:pPr>
      <w:r>
        <w:rPr>
          <w:sz w:val="24"/>
          <w:szCs w:val="24"/>
        </w:rPr>
        <w:t xml:space="preserve">  </w:t>
      </w:r>
    </w:p>
    <w:p>
      <w:pPr>
        <w:pStyle w:val="Normal"/>
        <w:spacing w:lineRule="auto" w:line="276"/>
        <w:jc w:val="both"/>
        <w:rPr/>
      </w:pPr>
      <w:r>
        <w:rPr>
          <w:b/>
          <w:bCs/>
          <w:sz w:val="24"/>
          <w:szCs w:val="24"/>
        </w:rPr>
        <w:tab/>
      </w:r>
      <w:r>
        <w:rPr>
          <w:sz w:val="24"/>
          <w:szCs w:val="24"/>
        </w:rPr>
        <w:t xml:space="preserve">Администрация Селиванихинского сельсовета Минусинского района Красноярского края, именуемое в дальнейшем </w:t>
      </w:r>
      <w:r>
        <w:rPr>
          <w:b/>
          <w:sz w:val="24"/>
          <w:szCs w:val="24"/>
        </w:rPr>
        <w:t>«Заказчик»,</w:t>
      </w:r>
      <w:r>
        <w:rPr>
          <w:sz w:val="24"/>
          <w:szCs w:val="24"/>
        </w:rPr>
        <w:t xml:space="preserve"> в лице главы сельсовета Аксенов Николай Тихонович действующей на основании Устава с одной стороны, и </w:t>
      </w:r>
      <w:r>
        <w:rPr>
          <w:b/>
          <w:sz w:val="24"/>
          <w:szCs w:val="24"/>
        </w:rPr>
        <w:t>_________</w:t>
      </w:r>
      <w:r>
        <w:rPr>
          <w:sz w:val="24"/>
          <w:szCs w:val="24"/>
        </w:rPr>
        <w:t xml:space="preserve">,  именуемое в дальнейшем </w:t>
      </w:r>
      <w:r>
        <w:rPr>
          <w:b/>
          <w:sz w:val="24"/>
          <w:szCs w:val="24"/>
        </w:rPr>
        <w:t>«</w:t>
      </w:r>
      <w:r>
        <w:rPr>
          <w:b/>
          <w:bCs/>
          <w:sz w:val="24"/>
          <w:szCs w:val="24"/>
        </w:rPr>
        <w:t xml:space="preserve">Поставщик»,  </w:t>
      </w:r>
      <w:r>
        <w:rPr>
          <w:sz w:val="24"/>
          <w:szCs w:val="24"/>
        </w:rPr>
        <w:t xml:space="preserve">действующего на основании </w:t>
      </w:r>
      <w:r>
        <w:rPr>
          <w:bCs/>
          <w:sz w:val="24"/>
          <w:szCs w:val="24"/>
        </w:rPr>
        <w:t>________</w:t>
      </w:r>
      <w:r>
        <w:rPr>
          <w:sz w:val="24"/>
          <w:szCs w:val="24"/>
        </w:rPr>
        <w:t>, с другой стороны, вместе именуемые Стороны заключили настоящий    муниципальный    Контракт   (далее   -   Контракт) на основании протокола подведения итогов открытого аукциона в электронной форме №___________от ____2020 г., о нижеследующем:</w:t>
      </w:r>
    </w:p>
    <w:p>
      <w:pPr>
        <w:pStyle w:val="Normal"/>
        <w:spacing w:lineRule="auto" w:line="276"/>
        <w:jc w:val="both"/>
        <w:rPr>
          <w:sz w:val="24"/>
          <w:szCs w:val="24"/>
        </w:rPr>
      </w:pPr>
      <w:r>
        <w:rPr>
          <w:sz w:val="24"/>
          <w:szCs w:val="24"/>
        </w:rPr>
      </w:r>
    </w:p>
    <w:p>
      <w:pPr>
        <w:pStyle w:val="Normal"/>
        <w:spacing w:lineRule="auto" w:line="276" w:before="0" w:after="60"/>
        <w:jc w:val="center"/>
        <w:rPr>
          <w:b/>
          <w:b/>
          <w:sz w:val="24"/>
          <w:szCs w:val="24"/>
        </w:rPr>
      </w:pPr>
      <w:r>
        <w:rPr>
          <w:b/>
          <w:sz w:val="24"/>
          <w:szCs w:val="24"/>
        </w:rPr>
        <w:t>1. ПРЕДМЕТ КОНТРАКТА</w:t>
      </w:r>
    </w:p>
    <w:p>
      <w:pPr>
        <w:pStyle w:val="Normal"/>
        <w:keepNext w:val="true"/>
        <w:keepLines/>
        <w:widowControl w:val="false"/>
        <w:suppressLineNumbers/>
        <w:suppressAutoHyphens w:val="true"/>
        <w:jc w:val="both"/>
        <w:rPr>
          <w:sz w:val="24"/>
          <w:szCs w:val="24"/>
        </w:rPr>
      </w:pPr>
      <w:r>
        <w:rPr>
          <w:sz w:val="24"/>
          <w:szCs w:val="24"/>
        </w:rPr>
        <w:t xml:space="preserve">    </w:t>
      </w:r>
      <w:r>
        <w:rPr>
          <w:sz w:val="24"/>
          <w:szCs w:val="24"/>
        </w:rPr>
        <w:t xml:space="preserve">1.1. Поставщик обязуется осуществить поставку </w:t>
      </w:r>
      <w:r>
        <w:rPr>
          <w:bCs/>
          <w:sz w:val="24"/>
          <w:szCs w:val="24"/>
        </w:rPr>
        <w:t xml:space="preserve">трактора универсального с мощностью двигателя не менее 60 кВт с навесным оборудованием </w:t>
      </w:r>
      <w:r>
        <w:rPr>
          <w:sz w:val="24"/>
          <w:szCs w:val="24"/>
        </w:rPr>
        <w:t>(далее – Товар)</w:t>
      </w:r>
      <w:r>
        <w:rPr>
          <w:bCs/>
          <w:sz w:val="24"/>
          <w:szCs w:val="24"/>
        </w:rPr>
        <w:t xml:space="preserve"> для Селиванихинского сельсовета Минусинского района </w:t>
      </w:r>
      <w:r>
        <w:rPr>
          <w:sz w:val="24"/>
          <w:szCs w:val="24"/>
        </w:rPr>
        <w:t>(далее – Заказчик), соответствующих техническим регламентам, нормам и правилам, действующим в Российской Федерации в соответствии с условиями настоящего Контракта, а Заказчик обязуется принять и оплатить поставленный Товар в порядке и на условиях, предусмотренных настоящим Контрактом.</w:t>
      </w:r>
    </w:p>
    <w:p>
      <w:pPr>
        <w:pStyle w:val="Normal"/>
        <w:jc w:val="both"/>
        <w:rPr>
          <w:sz w:val="24"/>
          <w:szCs w:val="24"/>
          <w:lang w:eastAsia="en-US"/>
        </w:rPr>
      </w:pPr>
      <w:r>
        <w:rPr>
          <w:sz w:val="24"/>
          <w:szCs w:val="24"/>
          <w:lang w:eastAsia="en-US"/>
        </w:rPr>
        <w:t xml:space="preserve">    </w:t>
      </w:r>
      <w:r>
        <w:rPr>
          <w:sz w:val="24"/>
          <w:szCs w:val="24"/>
          <w:lang w:eastAsia="en-US"/>
        </w:rPr>
        <w:t>1.2. Технические характеристики Товара указываются в Спецификации (Приложение № 2 к Контракту) и Техническом задании (Приложение № 1 к Контракту), которые являются неотъемлемой частью настоящего Контракта.</w:t>
      </w:r>
    </w:p>
    <w:p>
      <w:pPr>
        <w:pStyle w:val="Normal"/>
        <w:jc w:val="both"/>
        <w:rPr/>
      </w:pPr>
      <w:r>
        <w:rPr>
          <w:sz w:val="24"/>
          <w:szCs w:val="24"/>
        </w:rPr>
        <w:t xml:space="preserve">    </w:t>
      </w:r>
      <w:r>
        <w:rPr>
          <w:sz w:val="24"/>
          <w:szCs w:val="24"/>
        </w:rPr>
        <w:t>1.3.  Срок (период) поставки – с даты подписания Контракта по                   2020.</w:t>
      </w:r>
    </w:p>
    <w:p>
      <w:pPr>
        <w:pStyle w:val="Normal"/>
        <w:ind w:firstLine="720"/>
        <w:jc w:val="both"/>
        <w:rPr>
          <w:sz w:val="24"/>
          <w:szCs w:val="24"/>
        </w:rPr>
      </w:pPr>
      <w:r>
        <w:rPr>
          <w:sz w:val="24"/>
          <w:szCs w:val="24"/>
        </w:rPr>
      </w:r>
    </w:p>
    <w:p>
      <w:pPr>
        <w:pStyle w:val="Normal"/>
        <w:numPr>
          <w:ilvl w:val="0"/>
          <w:numId w:val="6"/>
        </w:numPr>
        <w:spacing w:before="0" w:after="60"/>
        <w:jc w:val="center"/>
        <w:rPr>
          <w:b/>
          <w:b/>
          <w:sz w:val="24"/>
          <w:szCs w:val="24"/>
        </w:rPr>
      </w:pPr>
      <w:r>
        <w:rPr>
          <w:b/>
          <w:sz w:val="24"/>
          <w:szCs w:val="24"/>
        </w:rPr>
        <w:t>ЦЕНА И ПОРЯДОК РАСЧЕТОВ</w:t>
      </w:r>
    </w:p>
    <w:p>
      <w:pPr>
        <w:pStyle w:val="Normal"/>
        <w:suppressLineNumbers/>
        <w:tabs>
          <w:tab w:val="clear" w:pos="708"/>
          <w:tab w:val="left" w:pos="-2124" w:leader="none"/>
        </w:tabs>
        <w:jc w:val="both"/>
        <w:rPr>
          <w:i/>
          <w:i/>
          <w:sz w:val="24"/>
          <w:szCs w:val="24"/>
        </w:rPr>
      </w:pPr>
      <w:r>
        <w:rPr>
          <w:sz w:val="24"/>
          <w:szCs w:val="24"/>
        </w:rPr>
        <w:t>2.1. Цена Контракта составляет _____ руб. _____ коп. (______________ рублей _______ копеек) в том числе НДС 20% ________руб. ____коп</w:t>
      </w:r>
      <w:r>
        <w:rPr>
          <w:i/>
          <w:sz w:val="24"/>
          <w:szCs w:val="24"/>
        </w:rPr>
        <w:t>. (для поставщиков, не являющихся плательщиками НДС, НДС не предусмотрен).</w:t>
      </w:r>
    </w:p>
    <w:p>
      <w:pPr>
        <w:pStyle w:val="Normal"/>
        <w:widowControl w:val="false"/>
        <w:spacing w:before="0" w:after="60"/>
        <w:jc w:val="both"/>
        <w:rPr>
          <w:i/>
          <w:i/>
        </w:rPr>
      </w:pPr>
      <w:r>
        <w:rPr>
          <w:sz w:val="24"/>
          <w:szCs w:val="24"/>
        </w:rPr>
        <w:t>2.2. Стоимость настоящего Контракта включает в себя все платежи, налоги, сборы и иные расходы Поставщика, в том числе, сопутствующие, связанные с исполнением настоящего Контракта</w:t>
      </w:r>
    </w:p>
    <w:p>
      <w:pPr>
        <w:pStyle w:val="Normal"/>
        <w:suppressLineNumbers/>
        <w:spacing w:before="0" w:after="60"/>
        <w:jc w:val="both"/>
        <w:rPr>
          <w:sz w:val="24"/>
          <w:szCs w:val="24"/>
        </w:rPr>
      </w:pPr>
      <w:r>
        <w:rPr>
          <w:sz w:val="24"/>
          <w:szCs w:val="24"/>
        </w:rPr>
        <w:t xml:space="preserve">2.3.  Цена Контракта является твердой и определяется на весь срок исполнения Контракта. </w:t>
      </w:r>
    </w:p>
    <w:p>
      <w:pPr>
        <w:pStyle w:val="Normal"/>
        <w:spacing w:before="0" w:after="60"/>
        <w:jc w:val="both"/>
        <w:rPr>
          <w:sz w:val="24"/>
          <w:szCs w:val="24"/>
        </w:rPr>
      </w:pPr>
      <w:r>
        <w:rPr>
          <w:sz w:val="24"/>
          <w:szCs w:val="24"/>
        </w:rPr>
        <w:t>При заключении и исполнении Контракта изменение его условий не допускается, за исключением случаев, предусмотренных разделом 6 настоящего Контракта.</w:t>
      </w:r>
    </w:p>
    <w:p>
      <w:pPr>
        <w:pStyle w:val="Normal"/>
        <w:suppressLineNumbers/>
        <w:spacing w:before="0" w:after="60"/>
        <w:jc w:val="both"/>
        <w:rPr>
          <w:iCs/>
          <w:color w:val="000000"/>
          <w:sz w:val="24"/>
          <w:szCs w:val="24"/>
        </w:rPr>
      </w:pPr>
      <w:r>
        <w:rPr>
          <w:color w:val="000000"/>
          <w:sz w:val="24"/>
          <w:szCs w:val="24"/>
        </w:rPr>
        <w:t xml:space="preserve">2.4. </w:t>
      </w:r>
      <w:r>
        <w:rPr>
          <w:iCs/>
          <w:color w:val="000000"/>
          <w:sz w:val="24"/>
          <w:szCs w:val="24"/>
        </w:rPr>
        <w:t>Источник финансирования: бюджет Селиванихинского сельсовета.</w:t>
      </w:r>
    </w:p>
    <w:p>
      <w:pPr>
        <w:pStyle w:val="Normal"/>
        <w:suppressLineNumbers/>
        <w:spacing w:before="0" w:after="60"/>
        <w:jc w:val="both"/>
        <w:rPr>
          <w:sz w:val="24"/>
          <w:szCs w:val="24"/>
        </w:rPr>
      </w:pPr>
      <w:r>
        <w:rPr>
          <w:sz w:val="24"/>
          <w:szCs w:val="24"/>
        </w:rPr>
        <w:t>2.5. Форма оплаты – безналичный расчет. Оплата осуществляется Заказчиком за фактически поставленный товар, путем перечисления денежных средств на расчетный счет Поставщика в течение 15 рабочих дней со дня подписания сторонами акта приема-передачи Товара на основании счета-фактуры (счета) и товарной накладной, при наличии денежных средств на лицевом счете Заказчика Авансовый платеж не предусмотрен.</w:t>
      </w:r>
    </w:p>
    <w:p>
      <w:pPr>
        <w:pStyle w:val="Normal"/>
        <w:spacing w:before="0" w:after="120"/>
        <w:jc w:val="both"/>
        <w:rPr>
          <w:sz w:val="24"/>
          <w:szCs w:val="24"/>
        </w:rPr>
      </w:pPr>
      <w:r>
        <w:rPr>
          <w:sz w:val="24"/>
          <w:szCs w:val="24"/>
        </w:rPr>
        <w:t>2.6. Моментом оплаты считается дата списания денежных средств со счета Заказчика. В случае изменения расчетного счета Поставщик обязан в однодневный срок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pPr>
        <w:pStyle w:val="Normal"/>
        <w:spacing w:before="0" w:after="120"/>
        <w:jc w:val="both"/>
        <w:rPr>
          <w:sz w:val="24"/>
          <w:szCs w:val="24"/>
        </w:rPr>
      </w:pPr>
      <w:r>
        <w:rPr>
          <w:sz w:val="24"/>
          <w:szCs w:val="24"/>
        </w:rPr>
        <w:t xml:space="preserve">2.7. Сумма оплаты,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pPr>
        <w:pStyle w:val="Normal"/>
        <w:spacing w:before="0" w:after="120"/>
        <w:jc w:val="both"/>
        <w:rPr>
          <w:sz w:val="24"/>
          <w:szCs w:val="24"/>
        </w:rPr>
      </w:pPr>
      <w:r>
        <w:rPr>
          <w:sz w:val="24"/>
          <w:szCs w:val="24"/>
        </w:rPr>
      </w:r>
    </w:p>
    <w:p>
      <w:pPr>
        <w:pStyle w:val="Normal"/>
        <w:suppressLineNumbers/>
        <w:spacing w:before="0" w:after="60"/>
        <w:ind w:left="360" w:hanging="0"/>
        <w:jc w:val="center"/>
        <w:rPr>
          <w:sz w:val="24"/>
          <w:szCs w:val="24"/>
        </w:rPr>
      </w:pPr>
      <w:r>
        <w:rPr>
          <w:b/>
          <w:sz w:val="24"/>
          <w:szCs w:val="24"/>
        </w:rPr>
        <w:t xml:space="preserve">3. УСЛОВИЯ ПОСТАВКИ </w:t>
      </w:r>
      <w:r>
        <w:rPr>
          <w:b/>
          <w:caps/>
          <w:sz w:val="24"/>
          <w:szCs w:val="24"/>
        </w:rPr>
        <w:t>и порядок приёмки</w:t>
      </w:r>
    </w:p>
    <w:p>
      <w:pPr>
        <w:pStyle w:val="Normal"/>
        <w:widowControl w:val="false"/>
        <w:jc w:val="both"/>
        <w:rPr/>
      </w:pPr>
      <w:r>
        <w:rPr>
          <w:sz w:val="24"/>
          <w:szCs w:val="24"/>
        </w:rPr>
        <w:t>3.1. Поставка товара осуществляется Поставщиком путем его доставки на склад Заказчика, находящийся по адресу: Красноярский край, Минусинский район, с. Селиваниха, ул.Некрасова,1. Доставка товара осуществляется по рабочим дням Заказчика в рабочее время с 08-00 часов до 17-00 часов.</w:t>
      </w:r>
    </w:p>
    <w:p>
      <w:pPr>
        <w:pStyle w:val="Normal"/>
        <w:widowControl w:val="false"/>
        <w:tabs>
          <w:tab w:val="clear" w:pos="708"/>
          <w:tab w:val="left" w:pos="9480" w:leader="none"/>
        </w:tabs>
        <w:jc w:val="both"/>
        <w:rPr>
          <w:sz w:val="24"/>
          <w:szCs w:val="24"/>
        </w:rPr>
      </w:pPr>
      <w:r>
        <w:rPr>
          <w:sz w:val="24"/>
          <w:szCs w:val="24"/>
        </w:rPr>
        <w:t xml:space="preserve">    </w:t>
      </w:r>
      <w:r>
        <w:rPr>
          <w:sz w:val="24"/>
          <w:szCs w:val="24"/>
        </w:rPr>
        <w:t>3.2. Право собственности на товар и риск случайной утраты или повреждения товара переходит от Поставщика к Заказчику с момента подписания Сторонами товарной накладной и утверждения Заказчиком акта приемки товара.</w:t>
      </w:r>
    </w:p>
    <w:p>
      <w:pPr>
        <w:pStyle w:val="Normal"/>
        <w:widowControl w:val="false"/>
        <w:tabs>
          <w:tab w:val="clear" w:pos="708"/>
          <w:tab w:val="left" w:pos="360" w:leader="none"/>
        </w:tabs>
        <w:jc w:val="both"/>
        <w:rPr>
          <w:sz w:val="24"/>
          <w:szCs w:val="24"/>
        </w:rPr>
      </w:pPr>
      <w:r>
        <w:rPr>
          <w:sz w:val="24"/>
          <w:szCs w:val="24"/>
        </w:rPr>
        <w:t xml:space="preserve">    </w:t>
      </w:r>
      <w:r>
        <w:rPr>
          <w:sz w:val="24"/>
          <w:szCs w:val="24"/>
        </w:rPr>
        <w:t>3.3. Поставщик осуществляет доставку, погрузку, разгрузку и подъем товара своими силами и за свой счет.</w:t>
      </w:r>
    </w:p>
    <w:p>
      <w:pPr>
        <w:pStyle w:val="Normal"/>
        <w:widowControl w:val="false"/>
        <w:tabs>
          <w:tab w:val="clear" w:pos="708"/>
          <w:tab w:val="left" w:pos="360" w:leader="none"/>
        </w:tabs>
        <w:jc w:val="both"/>
        <w:rPr>
          <w:sz w:val="24"/>
          <w:szCs w:val="24"/>
        </w:rPr>
      </w:pPr>
      <w:r>
        <w:rPr>
          <w:sz w:val="24"/>
          <w:szCs w:val="24"/>
        </w:rPr>
        <w:t xml:space="preserve">    </w:t>
      </w:r>
      <w:r>
        <w:rPr>
          <w:sz w:val="24"/>
          <w:szCs w:val="24"/>
        </w:rPr>
        <w:t>3.4. Товар должен обеспечивать предусмотренную производителем функциональность и быть пригодным для целей, для которых товар такого рода обычно используется</w:t>
      </w:r>
    </w:p>
    <w:p>
      <w:pPr>
        <w:pStyle w:val="Normal"/>
        <w:widowControl w:val="false"/>
        <w:jc w:val="both"/>
        <w:rPr>
          <w:sz w:val="24"/>
          <w:szCs w:val="24"/>
        </w:rPr>
      </w:pPr>
      <w:r>
        <w:rPr>
          <w:sz w:val="24"/>
          <w:szCs w:val="24"/>
        </w:rPr>
        <w:t xml:space="preserve">    </w:t>
      </w:r>
      <w:r>
        <w:rPr>
          <w:sz w:val="24"/>
          <w:szCs w:val="24"/>
        </w:rPr>
        <w:t>3.5. При поставке товара без надлежащей документации или с ненадлежащее оформленной сопроводительной документацией, товар принятию и оплате не подлежит и считается не поставленным.</w:t>
      </w:r>
    </w:p>
    <w:p>
      <w:pPr>
        <w:pStyle w:val="Normal"/>
        <w:jc w:val="both"/>
        <w:rPr>
          <w:sz w:val="24"/>
          <w:szCs w:val="24"/>
        </w:rPr>
      </w:pPr>
      <w:r>
        <w:rPr>
          <w:sz w:val="24"/>
          <w:szCs w:val="24"/>
        </w:rPr>
        <w:t xml:space="preserve">    </w:t>
      </w:r>
      <w:r>
        <w:rPr>
          <w:sz w:val="24"/>
          <w:szCs w:val="24"/>
        </w:rPr>
        <w:t>3.6.  Приемка товара Заказчиком осуществляется на месте поставки непосредственно в день доставки товара. Срок приемки не должен превышать двух рабочих дней с момента доставки товара Заказчику.</w:t>
      </w:r>
    </w:p>
    <w:p>
      <w:pPr>
        <w:pStyle w:val="Normal"/>
        <w:widowControl w:val="false"/>
        <w:tabs>
          <w:tab w:val="clear" w:pos="708"/>
          <w:tab w:val="right" w:pos="9900" w:leader="none"/>
        </w:tabs>
        <w:jc w:val="both"/>
        <w:rPr>
          <w:spacing w:val="-3"/>
          <w:sz w:val="24"/>
          <w:szCs w:val="24"/>
        </w:rPr>
      </w:pPr>
      <w:r>
        <w:rPr>
          <w:sz w:val="24"/>
          <w:szCs w:val="24"/>
        </w:rPr>
        <w:t xml:space="preserve">    </w:t>
      </w:r>
      <w:r>
        <w:rPr>
          <w:sz w:val="24"/>
          <w:szCs w:val="24"/>
        </w:rPr>
        <w:t xml:space="preserve">3.7. </w:t>
      </w:r>
      <w:r>
        <w:rPr>
          <w:spacing w:val="-3"/>
          <w:sz w:val="24"/>
          <w:szCs w:val="24"/>
        </w:rPr>
        <w:t>По решению Заказчика для приемки товара может создаваться приемочная комиссия, которая состоит не менее чем из 5 (пяти) человек.</w:t>
      </w:r>
    </w:p>
    <w:p>
      <w:pPr>
        <w:pStyle w:val="Normal"/>
        <w:jc w:val="both"/>
        <w:rPr>
          <w:sz w:val="24"/>
          <w:szCs w:val="24"/>
        </w:rPr>
      </w:pPr>
      <w:r>
        <w:rPr>
          <w:spacing w:val="-3"/>
          <w:sz w:val="24"/>
          <w:szCs w:val="24"/>
        </w:rPr>
        <w:t xml:space="preserve">    </w:t>
      </w:r>
      <w:r>
        <w:rPr>
          <w:spacing w:val="-3"/>
          <w:sz w:val="24"/>
          <w:szCs w:val="24"/>
        </w:rPr>
        <w:t xml:space="preserve">3.8. </w:t>
      </w:r>
      <w:r>
        <w:rPr>
          <w:sz w:val="24"/>
          <w:szCs w:val="24"/>
        </w:rPr>
        <w:t>Перед началом приемки товара Поставщик обязан предоставить Заказчику:</w:t>
      </w:r>
    </w:p>
    <w:p>
      <w:pPr>
        <w:pStyle w:val="Normal"/>
        <w:jc w:val="both"/>
        <w:rPr>
          <w:sz w:val="24"/>
          <w:szCs w:val="24"/>
        </w:rPr>
      </w:pPr>
      <w:r>
        <w:rPr>
          <w:sz w:val="24"/>
          <w:szCs w:val="24"/>
        </w:rPr>
        <w:t>3.8.1. Сопроводительные документы: счет-фактуру, товарную накладную.</w:t>
      </w:r>
    </w:p>
    <w:p>
      <w:pPr>
        <w:pStyle w:val="Normal"/>
        <w:jc w:val="both"/>
        <w:rPr>
          <w:sz w:val="24"/>
          <w:szCs w:val="24"/>
        </w:rPr>
      </w:pPr>
      <w:r>
        <w:rPr>
          <w:sz w:val="24"/>
          <w:szCs w:val="24"/>
        </w:rPr>
        <w:t>3.8.2. Документы, определяющие и подтверждающие гарантийные условия производителя и (или) Поставщика на товар.</w:t>
      </w:r>
    </w:p>
    <w:p>
      <w:pPr>
        <w:pStyle w:val="Normal"/>
        <w:jc w:val="both"/>
        <w:rPr>
          <w:sz w:val="24"/>
          <w:szCs w:val="24"/>
        </w:rPr>
      </w:pPr>
      <w:r>
        <w:rPr>
          <w:sz w:val="24"/>
          <w:szCs w:val="24"/>
        </w:rPr>
        <w:t xml:space="preserve">    </w:t>
      </w:r>
      <w:r>
        <w:rPr>
          <w:sz w:val="24"/>
          <w:szCs w:val="24"/>
        </w:rPr>
        <w:t xml:space="preserve">3.9. Приемка поставленного товара на соответствие ее количеству, качеству, а также требованиям, установленным настоящим Контрактом, осуществляется Заказчиком совместно с Поставщиком либо уполномоченным им лицом в следующем порядке:   </w:t>
      </w:r>
    </w:p>
    <w:p>
      <w:pPr>
        <w:pStyle w:val="Normal"/>
        <w:widowControl w:val="false"/>
        <w:tabs>
          <w:tab w:val="clear" w:pos="708"/>
          <w:tab w:val="right" w:pos="9900" w:leader="none"/>
        </w:tabs>
        <w:jc w:val="both"/>
        <w:rPr>
          <w:sz w:val="24"/>
          <w:szCs w:val="24"/>
        </w:rPr>
      </w:pPr>
      <w:r>
        <w:rPr>
          <w:sz w:val="24"/>
          <w:szCs w:val="24"/>
        </w:rPr>
        <w:t>3.9.1. Осуществляется проверка наличия необходимых сопроводительных документов на товар и наличие в них обязательных реквизитов, печатей и подписей;</w:t>
      </w:r>
    </w:p>
    <w:p>
      <w:pPr>
        <w:pStyle w:val="Normal"/>
        <w:widowControl w:val="false"/>
        <w:tabs>
          <w:tab w:val="clear" w:pos="708"/>
          <w:tab w:val="right" w:pos="9900" w:leader="none"/>
        </w:tabs>
        <w:jc w:val="both"/>
        <w:rPr>
          <w:sz w:val="24"/>
          <w:szCs w:val="24"/>
        </w:rPr>
      </w:pPr>
      <w:r>
        <w:rPr>
          <w:sz w:val="24"/>
          <w:szCs w:val="24"/>
        </w:rPr>
        <w:t xml:space="preserve">3.9.2. Осуществляется внешний осмотр товара на наличие внешних повреждений. </w:t>
      </w:r>
    </w:p>
    <w:p>
      <w:pPr>
        <w:pStyle w:val="Normal"/>
        <w:jc w:val="both"/>
        <w:rPr>
          <w:sz w:val="24"/>
          <w:szCs w:val="24"/>
        </w:rPr>
      </w:pPr>
      <w:r>
        <w:rPr>
          <w:sz w:val="24"/>
          <w:szCs w:val="24"/>
        </w:rPr>
        <w:t>3.9.3. После внешнего осмотра товара осуществляется его проверка по количеству путем пересчета единиц товара и сопоставления полученного количества с количеством товара, указанным в товарной накладной. Количество поступившего товара при его приемке определяется в тех же единицах измерения, которые указаны в Спецификации (Приложение №1).</w:t>
      </w:r>
    </w:p>
    <w:p>
      <w:pPr>
        <w:pStyle w:val="Normal"/>
        <w:jc w:val="both"/>
        <w:rPr>
          <w:sz w:val="24"/>
          <w:szCs w:val="24"/>
        </w:rPr>
      </w:pPr>
      <w:r>
        <w:rPr>
          <w:sz w:val="24"/>
          <w:szCs w:val="24"/>
        </w:rPr>
        <w:t>Одновременно проверяется соответствие наименования и ассортимента товара, указанные в Спецификации (Приложение № 1), с фактическим наименованием, ассортиментом товара и с содержащимся в сопроводительных документах на товар.</w:t>
      </w:r>
    </w:p>
    <w:p>
      <w:pPr>
        <w:pStyle w:val="Normal"/>
        <w:jc w:val="both"/>
        <w:rPr>
          <w:sz w:val="24"/>
          <w:szCs w:val="24"/>
        </w:rPr>
      </w:pPr>
      <w:r>
        <w:rPr>
          <w:sz w:val="24"/>
          <w:szCs w:val="24"/>
        </w:rPr>
        <w:t xml:space="preserve">    </w:t>
      </w:r>
      <w:r>
        <w:rPr>
          <w:sz w:val="24"/>
          <w:szCs w:val="24"/>
        </w:rPr>
        <w:t>3.10. При положительном заключении приемочной комиссии составляется акт приемки товара в течение 3 (трех) рабочих дней, который подписывается уполномоченными представителями Сторон и утверждается Заказчиком.</w:t>
      </w:r>
    </w:p>
    <w:p>
      <w:pPr>
        <w:pStyle w:val="Normal"/>
        <w:widowControl w:val="false"/>
        <w:jc w:val="both"/>
        <w:rPr>
          <w:sz w:val="24"/>
          <w:szCs w:val="24"/>
        </w:rPr>
      </w:pPr>
      <w:r>
        <w:rPr>
          <w:sz w:val="24"/>
          <w:szCs w:val="24"/>
        </w:rPr>
        <w:t xml:space="preserve">    </w:t>
      </w:r>
      <w:r>
        <w:rPr>
          <w:sz w:val="24"/>
          <w:szCs w:val="24"/>
        </w:rPr>
        <w:t xml:space="preserve">3.11. Товар, не соответствующий требованиям настоящего Контракта считается не поставленным и подлежит возврату за счет Поставщика с возмещением Заказчику всех затрат, связанных с приемкой и хранением. Данным товаром Поставщик обязан распорядится в течение 5 (пяти) дней с момента его уведомления. </w:t>
      </w:r>
    </w:p>
    <w:p>
      <w:pPr>
        <w:pStyle w:val="Normal"/>
        <w:widowControl w:val="false"/>
        <w:jc w:val="both"/>
        <w:rPr>
          <w:sz w:val="24"/>
          <w:szCs w:val="24"/>
        </w:rPr>
      </w:pPr>
      <w:r>
        <w:rPr>
          <w:sz w:val="24"/>
          <w:szCs w:val="24"/>
        </w:rPr>
        <w:t xml:space="preserve">    </w:t>
      </w:r>
      <w:r>
        <w:rPr>
          <w:sz w:val="24"/>
          <w:szCs w:val="24"/>
        </w:rPr>
        <w:t>3.12. При выявлении несоответствий или недостатков в поставленном товаре, препятствующих его приемке, составляется отрицательное заключение приемочной комиссии, содержащее перечень нарушений условий Контракта.</w:t>
      </w:r>
    </w:p>
    <w:p>
      <w:pPr>
        <w:pStyle w:val="Normal"/>
        <w:widowControl w:val="false"/>
        <w:tabs>
          <w:tab w:val="clear" w:pos="708"/>
          <w:tab w:val="left" w:pos="360" w:leader="none"/>
          <w:tab w:val="left" w:pos="851" w:leader="none"/>
        </w:tabs>
        <w:jc w:val="both"/>
        <w:rPr>
          <w:sz w:val="24"/>
          <w:szCs w:val="24"/>
        </w:rPr>
      </w:pPr>
      <w:r>
        <w:rPr>
          <w:sz w:val="24"/>
          <w:szCs w:val="24"/>
        </w:rPr>
        <w:t>Отрицательное заключение приемочной комиссии подписывается всеми членами приемочной комиссии с ознакомлением Поставщика (либо уполномоченного представителя Поставщика). В случае отказа Поставщика (либо уполномоченного представителя Поставщика) от подписания отрицательного заключения, членами комиссии делаются соответствующие записи в заключении.</w:t>
      </w:r>
    </w:p>
    <w:p>
      <w:pPr>
        <w:pStyle w:val="Normal"/>
        <w:widowControl w:val="false"/>
        <w:jc w:val="both"/>
        <w:rPr>
          <w:sz w:val="24"/>
          <w:szCs w:val="24"/>
        </w:rPr>
      </w:pPr>
      <w:r>
        <w:rPr>
          <w:sz w:val="24"/>
          <w:szCs w:val="24"/>
        </w:rPr>
        <w:t>На основании отрицательного заключения приемочной комиссии составляется мотивированный отказ от подписания акта приемки товара и направляется Поставщику.</w:t>
      </w:r>
    </w:p>
    <w:p>
      <w:pPr>
        <w:pStyle w:val="Normal"/>
        <w:widowControl w:val="false"/>
        <w:jc w:val="both"/>
        <w:rPr>
          <w:sz w:val="24"/>
          <w:szCs w:val="24"/>
        </w:rPr>
      </w:pPr>
      <w:r>
        <w:rPr>
          <w:color w:val="000000"/>
          <w:sz w:val="24"/>
          <w:szCs w:val="24"/>
        </w:rPr>
        <w:t xml:space="preserve">    </w:t>
      </w:r>
      <w:r>
        <w:rPr>
          <w:color w:val="000000"/>
          <w:sz w:val="24"/>
          <w:szCs w:val="24"/>
        </w:rPr>
        <w:t xml:space="preserve">3.13. </w:t>
      </w:r>
      <w:r>
        <w:rPr>
          <w:sz w:val="24"/>
          <w:szCs w:val="24"/>
        </w:rPr>
        <w:t>Приемочная комиссия вправе не отказывать в приемке товара, если выявленное несоответствие не препятствует приемке товара, и установить Поставщику срок (не более 5 календарных дней) для устранения несоответствия.</w:t>
      </w:r>
    </w:p>
    <w:p>
      <w:pPr>
        <w:pStyle w:val="Normal"/>
        <w:widowControl w:val="false"/>
        <w:tabs>
          <w:tab w:val="clear" w:pos="708"/>
          <w:tab w:val="left" w:pos="360" w:leader="none"/>
          <w:tab w:val="left" w:pos="851" w:leader="none"/>
        </w:tabs>
        <w:jc w:val="both"/>
        <w:rPr>
          <w:sz w:val="24"/>
          <w:szCs w:val="24"/>
        </w:rPr>
      </w:pPr>
      <w:r>
        <w:rPr>
          <w:sz w:val="24"/>
          <w:szCs w:val="24"/>
        </w:rPr>
        <w:t>После устранения выявленных недостатков, товар принимается повторно в порядке, установленном настоящим разделом.</w:t>
      </w:r>
    </w:p>
    <w:p>
      <w:pPr>
        <w:pStyle w:val="Normal"/>
        <w:widowControl w:val="false"/>
        <w:tabs>
          <w:tab w:val="clear" w:pos="708"/>
          <w:tab w:val="left" w:pos="360" w:leader="none"/>
          <w:tab w:val="left" w:pos="851" w:leader="none"/>
        </w:tabs>
        <w:jc w:val="both"/>
        <w:rPr>
          <w:sz w:val="24"/>
          <w:szCs w:val="24"/>
        </w:rPr>
      </w:pPr>
      <w:r>
        <w:rPr>
          <w:kern w:val="2"/>
          <w:sz w:val="24"/>
          <w:szCs w:val="24"/>
        </w:rPr>
        <w:t xml:space="preserve">    </w:t>
      </w:r>
      <w:r>
        <w:rPr>
          <w:kern w:val="2"/>
          <w:sz w:val="24"/>
          <w:szCs w:val="24"/>
        </w:rPr>
        <w:t xml:space="preserve">3.14. </w:t>
      </w:r>
      <w:r>
        <w:rPr>
          <w:sz w:val="24"/>
          <w:szCs w:val="24"/>
        </w:rPr>
        <w:t xml:space="preserve">При возникновении между Заказчиком и Поставщиком спора по поводу нарушений условий Контракта по требованию любой из Сторон должна быть назначена независимая экспертиза. Выбор независимого эксперта осуществляется исключительно по обоюдному согласию Сторон. Расходы по проведению независимой экспертизы несет Поставщик. </w:t>
      </w:r>
    </w:p>
    <w:p>
      <w:pPr>
        <w:pStyle w:val="Normal"/>
        <w:widowControl w:val="false"/>
        <w:jc w:val="both"/>
        <w:rPr>
          <w:kern w:val="2"/>
          <w:sz w:val="24"/>
          <w:szCs w:val="24"/>
        </w:rPr>
      </w:pPr>
      <w:r>
        <w:rPr>
          <w:sz w:val="24"/>
          <w:szCs w:val="24"/>
        </w:rPr>
        <w:t xml:space="preserve">    </w:t>
      </w:r>
      <w:r>
        <w:rPr>
          <w:sz w:val="24"/>
          <w:szCs w:val="24"/>
        </w:rPr>
        <w:t>3.15. Товар считается принятым с момента утверждения Заказчиком и подписанного уполномоченными представителями Сторон акта приемки товара.</w:t>
      </w:r>
    </w:p>
    <w:p>
      <w:pPr>
        <w:pStyle w:val="Normal"/>
        <w:widowControl w:val="false"/>
        <w:spacing w:before="0" w:after="60"/>
        <w:jc w:val="both"/>
        <w:rPr>
          <w:color w:val="000000"/>
          <w:sz w:val="24"/>
          <w:szCs w:val="24"/>
        </w:rPr>
      </w:pPr>
      <w:r>
        <w:rPr>
          <w:color w:val="000000"/>
          <w:sz w:val="24"/>
          <w:szCs w:val="24"/>
        </w:rPr>
      </w:r>
    </w:p>
    <w:p>
      <w:pPr>
        <w:pStyle w:val="Normal"/>
        <w:widowControl w:val="false"/>
        <w:jc w:val="both"/>
        <w:rPr>
          <w:sz w:val="24"/>
          <w:szCs w:val="24"/>
        </w:rPr>
      </w:pPr>
      <w:r>
        <w:rPr>
          <w:sz w:val="24"/>
          <w:szCs w:val="24"/>
        </w:rPr>
      </w:r>
    </w:p>
    <w:p>
      <w:pPr>
        <w:pStyle w:val="Normal"/>
        <w:spacing w:before="0" w:after="60"/>
        <w:jc w:val="center"/>
        <w:rPr>
          <w:b/>
          <w:b/>
          <w:sz w:val="24"/>
          <w:szCs w:val="24"/>
        </w:rPr>
      </w:pPr>
      <w:r>
        <w:rPr>
          <w:b/>
          <w:sz w:val="24"/>
          <w:szCs w:val="24"/>
        </w:rPr>
        <w:t>4. ГАРАНТИИ КАЧЕСТВА ТОВАРА</w:t>
      </w:r>
    </w:p>
    <w:p>
      <w:pPr>
        <w:pStyle w:val="Normal"/>
        <w:spacing w:before="0" w:after="60"/>
        <w:jc w:val="both"/>
        <w:rPr>
          <w:sz w:val="24"/>
          <w:szCs w:val="24"/>
        </w:rPr>
      </w:pPr>
      <w:r>
        <w:rPr>
          <w:sz w:val="24"/>
          <w:szCs w:val="24"/>
        </w:rPr>
        <w:t xml:space="preserve">4.1. Поставщик гарантирует Заказчику соответствие поставляемого товара обязательным требованиям и стандартам </w:t>
      </w:r>
      <w:r>
        <w:rPr>
          <w:sz w:val="24"/>
          <w:szCs w:val="24"/>
          <w:shd w:fill="FFFFFF" w:val="clear"/>
        </w:rPr>
        <w:t xml:space="preserve">к качеству, техническим характеристикам, потребительским свойствам товара, безопасности и иным показателям, </w:t>
      </w:r>
      <w:r>
        <w:rPr>
          <w:sz w:val="24"/>
          <w:szCs w:val="24"/>
        </w:rPr>
        <w:t>предъявляемым к данному виду товара, установленным законодательством, техническими регламентами, государственными и отраслевыми стандартами на данный вид товара, действующими на территории Российской Федерации.</w:t>
      </w:r>
    </w:p>
    <w:p>
      <w:pPr>
        <w:pStyle w:val="Normal"/>
        <w:spacing w:before="0" w:after="60"/>
        <w:jc w:val="both"/>
        <w:rPr>
          <w:sz w:val="24"/>
          <w:szCs w:val="24"/>
        </w:rPr>
      </w:pPr>
      <w:r>
        <w:rPr>
          <w:sz w:val="24"/>
          <w:szCs w:val="24"/>
        </w:rPr>
        <w:t>4.2. Поставщик гарантирует Заказчику соответствие условий хранения товара при осуществлении поставки (доставки, хранении, транспортировки и погрузочно-разгрузочных работах) обязательным требованиям и стандартам установленным законодательством, техническими регламентами, государственными и отраслевыми стандартами условиям хранения на данный вид товара, действующими на территории Российской Федерации.</w:t>
      </w:r>
    </w:p>
    <w:p>
      <w:pPr>
        <w:pStyle w:val="Normal"/>
        <w:spacing w:before="0" w:after="60"/>
        <w:jc w:val="both"/>
        <w:rPr>
          <w:sz w:val="24"/>
          <w:szCs w:val="24"/>
        </w:rPr>
      </w:pPr>
      <w:r>
        <w:rPr>
          <w:sz w:val="24"/>
          <w:szCs w:val="24"/>
        </w:rPr>
        <w:t xml:space="preserve">4.4. Гарантийный срок на поставленный товар должен быть не менее 12 месяцев с даты его получения и подписания товарно-транспортной накладной ответственным представителем Заказчика </w:t>
      </w:r>
    </w:p>
    <w:p>
      <w:pPr>
        <w:pStyle w:val="Normal"/>
        <w:spacing w:before="0" w:after="60"/>
        <w:jc w:val="both"/>
        <w:rPr>
          <w:sz w:val="24"/>
          <w:szCs w:val="24"/>
        </w:rPr>
      </w:pPr>
      <w:r>
        <w:rPr>
          <w:sz w:val="24"/>
          <w:szCs w:val="24"/>
        </w:rPr>
        <w:t xml:space="preserve">4.5. Поставщик гарантирует сохранность всех установленных стандартами эксплуатационных показателей и потребительских свойств товара в период гарантийного срока. </w:t>
      </w:r>
    </w:p>
    <w:p>
      <w:pPr>
        <w:pStyle w:val="Normal"/>
        <w:tabs>
          <w:tab w:val="clear" w:pos="708"/>
          <w:tab w:val="left" w:pos="1440" w:leader="none"/>
        </w:tabs>
        <w:spacing w:before="0" w:after="60"/>
        <w:jc w:val="both"/>
        <w:rPr>
          <w:sz w:val="24"/>
          <w:szCs w:val="24"/>
        </w:rPr>
      </w:pPr>
      <w:r>
        <w:rPr>
          <w:rFonts w:eastAsia="SimSun"/>
          <w:kern w:val="2"/>
          <w:sz w:val="24"/>
          <w:szCs w:val="24"/>
          <w:lang w:eastAsia="hi-IN" w:bidi="hi-IN"/>
        </w:rPr>
        <w:t xml:space="preserve">4.6. </w:t>
      </w:r>
      <w:r>
        <w:rPr>
          <w:sz w:val="24"/>
          <w:szCs w:val="24"/>
        </w:rPr>
        <w:t xml:space="preserve">При обнаружении в пределах гарантийного срока несоответствий поставленного товара требованиям Контракта, </w:t>
      </w:r>
      <w:r>
        <w:rPr>
          <w:rFonts w:eastAsia="SimSun"/>
          <w:kern w:val="2"/>
          <w:sz w:val="24"/>
          <w:szCs w:val="24"/>
          <w:lang w:eastAsia="hi-IN" w:bidi="hi-IN"/>
        </w:rPr>
        <w:t>в случае  порчи или разрушения товара вследствие ненадлежащего качества материалов, из которых изготовлен товар, качества самого товара, включая случаи порчи или разрушения по вине Поставщика в период его поставки, (</w:t>
      </w:r>
      <w:r>
        <w:rPr>
          <w:sz w:val="24"/>
          <w:szCs w:val="24"/>
        </w:rPr>
        <w:t xml:space="preserve">за исключением несоответствий, вызванных нормальной эксплуатацией (хранением) товара, а также </w:t>
      </w:r>
      <w:r>
        <w:rPr>
          <w:rFonts w:eastAsia="SimSun"/>
          <w:kern w:val="2"/>
          <w:sz w:val="24"/>
          <w:szCs w:val="24"/>
          <w:lang w:eastAsia="hi-IN" w:bidi="hi-IN"/>
        </w:rPr>
        <w:t xml:space="preserve">случаи природных катаклизмов и иных ситуаций чрезвычайного характера), Поставщик обязан </w:t>
      </w:r>
      <w:r>
        <w:rPr>
          <w:sz w:val="24"/>
          <w:szCs w:val="24"/>
        </w:rPr>
        <w:t xml:space="preserve">в срок до 5 (пяти) дней с даты получения письменного уведомления от Заказчика,  заменить несоответствующий товар на новый, с учетом условий, предусмотренных настоящим Контрактом. </w:t>
      </w:r>
    </w:p>
    <w:p>
      <w:pPr>
        <w:pStyle w:val="Normal"/>
        <w:tabs>
          <w:tab w:val="clear" w:pos="708"/>
          <w:tab w:val="left" w:pos="284" w:leader="none"/>
        </w:tabs>
        <w:spacing w:before="0" w:after="60"/>
        <w:jc w:val="both"/>
        <w:rPr>
          <w:sz w:val="24"/>
          <w:szCs w:val="24"/>
        </w:rPr>
      </w:pPr>
      <w:r>
        <w:rPr>
          <w:sz w:val="24"/>
          <w:szCs w:val="24"/>
        </w:rPr>
        <w:t>4.8. Расходы по возврату и замене товара производятся за счет средств Поставщика.</w:t>
      </w:r>
    </w:p>
    <w:p>
      <w:pPr>
        <w:pStyle w:val="Normal"/>
        <w:spacing w:before="0" w:after="60"/>
        <w:jc w:val="both"/>
        <w:rPr>
          <w:sz w:val="24"/>
          <w:szCs w:val="24"/>
        </w:rPr>
      </w:pPr>
      <w:r>
        <w:rPr>
          <w:sz w:val="24"/>
          <w:szCs w:val="24"/>
        </w:rPr>
        <w:t>4.9. Гарантийный срок товара начинает исчисляться со дня оформления Заказчиком товарной накладной и акта приемки товара.</w:t>
      </w:r>
    </w:p>
    <w:p>
      <w:pPr>
        <w:pStyle w:val="Normal"/>
        <w:spacing w:before="0" w:after="60"/>
        <w:jc w:val="both"/>
        <w:rPr>
          <w:sz w:val="24"/>
          <w:szCs w:val="24"/>
        </w:rPr>
      </w:pPr>
      <w:r>
        <w:rPr>
          <w:sz w:val="24"/>
          <w:szCs w:val="24"/>
        </w:rPr>
      </w:r>
    </w:p>
    <w:p>
      <w:pPr>
        <w:pStyle w:val="Normal"/>
        <w:spacing w:before="0" w:after="60"/>
        <w:jc w:val="center"/>
        <w:rPr>
          <w:sz w:val="24"/>
          <w:szCs w:val="24"/>
        </w:rPr>
      </w:pPr>
      <w:r>
        <w:rPr>
          <w:b/>
          <w:sz w:val="24"/>
          <w:szCs w:val="24"/>
        </w:rPr>
        <w:t>5. ПРАВА И ОБЯЗАННОСТИ СТОРОН</w:t>
      </w:r>
    </w:p>
    <w:p>
      <w:pPr>
        <w:pStyle w:val="Normal"/>
        <w:spacing w:before="0" w:after="60"/>
        <w:jc w:val="both"/>
        <w:rPr>
          <w:b/>
          <w:b/>
          <w:sz w:val="24"/>
          <w:szCs w:val="24"/>
        </w:rPr>
      </w:pPr>
      <w:r>
        <w:rPr>
          <w:b/>
          <w:sz w:val="24"/>
          <w:szCs w:val="24"/>
        </w:rPr>
        <w:t>5.1. Поставщик» обязан:</w:t>
      </w:r>
    </w:p>
    <w:p>
      <w:pPr>
        <w:pStyle w:val="Normal"/>
        <w:spacing w:before="0" w:after="60"/>
        <w:jc w:val="both"/>
        <w:rPr>
          <w:sz w:val="24"/>
          <w:szCs w:val="24"/>
        </w:rPr>
      </w:pPr>
      <w:r>
        <w:rPr>
          <w:sz w:val="24"/>
          <w:szCs w:val="24"/>
        </w:rPr>
        <w:t xml:space="preserve">5.1.1. Своевременно и надлежащим образом поставить Заказчику свободный от прав и притязаний третьих лиц, качественный и безопасный товар в соответствии с требованиями, установленными настоящим Контрактом.  </w:t>
      </w:r>
    </w:p>
    <w:p>
      <w:pPr>
        <w:pStyle w:val="Normal"/>
        <w:spacing w:before="0" w:after="60"/>
        <w:jc w:val="both"/>
        <w:rPr>
          <w:sz w:val="24"/>
          <w:szCs w:val="24"/>
        </w:rPr>
      </w:pPr>
      <w:r>
        <w:rPr>
          <w:sz w:val="24"/>
          <w:szCs w:val="24"/>
        </w:rPr>
        <w:t>5.1.2. Осуществить поставку товара в соответствии с требованиями, установленными действующим законодательством Российской Федерации, условием настоящего Контракта.</w:t>
      </w:r>
    </w:p>
    <w:p>
      <w:pPr>
        <w:pStyle w:val="Normal"/>
        <w:spacing w:before="0" w:after="60"/>
        <w:jc w:val="both"/>
        <w:rPr>
          <w:sz w:val="24"/>
          <w:szCs w:val="24"/>
        </w:rPr>
      </w:pPr>
      <w:r>
        <w:rPr>
          <w:sz w:val="24"/>
          <w:szCs w:val="24"/>
        </w:rPr>
        <w:t xml:space="preserve">5.1.3. Заменить в течение 5 (пяти) дней за свой счет и своими силами некачественный товар с даты заявления Заказчиком такого требования. </w:t>
      </w:r>
    </w:p>
    <w:p>
      <w:pPr>
        <w:pStyle w:val="Normal"/>
        <w:spacing w:before="0" w:after="60"/>
        <w:jc w:val="both"/>
        <w:rPr>
          <w:sz w:val="24"/>
          <w:szCs w:val="24"/>
        </w:rPr>
      </w:pPr>
      <w:r>
        <w:rPr>
          <w:sz w:val="24"/>
          <w:szCs w:val="24"/>
        </w:rPr>
        <w:t xml:space="preserve">5.1.4. Передать Заказчику к акту приема-передачи товара: счет-фактуру (счет), товарную накладную и документы на товар, указанные в п. 3.8. настоящего Контракта.  </w:t>
      </w:r>
    </w:p>
    <w:p>
      <w:pPr>
        <w:pStyle w:val="Normal"/>
        <w:tabs>
          <w:tab w:val="clear" w:pos="708"/>
          <w:tab w:val="left" w:pos="930" w:leader="none"/>
        </w:tabs>
        <w:spacing w:before="0" w:after="60"/>
        <w:jc w:val="both"/>
        <w:rPr>
          <w:sz w:val="24"/>
          <w:szCs w:val="24"/>
        </w:rPr>
      </w:pPr>
      <w:r>
        <w:rPr>
          <w:sz w:val="24"/>
          <w:szCs w:val="24"/>
        </w:rPr>
        <w:t>5.1.5 Предоставлять своевременно достоверную информацию о ходе исполнения своих обязательств, в том числе о сложностях, возникающих при исполнении Контракта.</w:t>
      </w:r>
    </w:p>
    <w:p>
      <w:pPr>
        <w:pStyle w:val="Normal"/>
        <w:spacing w:before="0" w:after="60"/>
        <w:jc w:val="both"/>
        <w:rPr>
          <w:sz w:val="24"/>
          <w:szCs w:val="24"/>
        </w:rPr>
      </w:pPr>
      <w:r>
        <w:rPr>
          <w:sz w:val="24"/>
          <w:szCs w:val="24"/>
        </w:rPr>
        <w:t xml:space="preserve">5.1.6. Незамедлительно информировать Заказчика в случае невозможности исполнения обязательств по настоящему Контракту. </w:t>
      </w:r>
    </w:p>
    <w:p>
      <w:pPr>
        <w:pStyle w:val="Normal"/>
        <w:widowControl w:val="false"/>
        <w:shd w:val="clear" w:color="auto" w:fill="FFFFFF"/>
        <w:spacing w:before="0" w:after="0"/>
        <w:contextualSpacing/>
        <w:jc w:val="both"/>
        <w:rPr>
          <w:sz w:val="24"/>
          <w:szCs w:val="24"/>
        </w:rPr>
      </w:pPr>
      <w:r>
        <w:rPr>
          <w:sz w:val="24"/>
          <w:szCs w:val="24"/>
        </w:rPr>
        <w:t xml:space="preserve">5.1.7. Обеспечить устранение за свой счет недостатков и дефектов, выявленных при приемке товара и (или) в течение гарантийного срока. </w:t>
      </w:r>
    </w:p>
    <w:p>
      <w:pPr>
        <w:pStyle w:val="Normal"/>
        <w:widowControl w:val="false"/>
        <w:shd w:val="clear" w:color="auto" w:fill="FFFFFF"/>
        <w:spacing w:before="0" w:after="0"/>
        <w:contextualSpacing/>
        <w:jc w:val="both"/>
        <w:rPr>
          <w:sz w:val="24"/>
          <w:szCs w:val="24"/>
        </w:rPr>
      </w:pPr>
      <w:r>
        <w:rPr>
          <w:sz w:val="24"/>
          <w:szCs w:val="24"/>
        </w:rPr>
        <w:t>5.1.8. Выполнять иные обязательства в соответствии с действующим законодательством Российской Федерации и настоящим Контрактом.</w:t>
      </w:r>
    </w:p>
    <w:p>
      <w:pPr>
        <w:pStyle w:val="Normal"/>
        <w:widowControl w:val="false"/>
        <w:shd w:val="clear" w:color="auto" w:fill="FFFFFF"/>
        <w:spacing w:before="0" w:after="0"/>
        <w:contextualSpacing/>
        <w:jc w:val="both"/>
        <w:rPr>
          <w:sz w:val="24"/>
          <w:szCs w:val="24"/>
        </w:rPr>
      </w:pPr>
      <w:r>
        <w:rPr>
          <w:sz w:val="24"/>
          <w:szCs w:val="24"/>
        </w:rPr>
        <w:t xml:space="preserve">5.1.9. </w:t>
      </w:r>
      <w:r>
        <w:rPr>
          <w:color w:val="000000"/>
          <w:sz w:val="24"/>
          <w:szCs w:val="24"/>
        </w:rPr>
        <w:t>П</w:t>
      </w:r>
      <w:r>
        <w:rPr>
          <w:sz w:val="24"/>
          <w:szCs w:val="24"/>
        </w:rPr>
        <w:t xml:space="preserve">редоставлять по запросам Заказчика в течение 3 рабочих дней требуемую информацию, акты, протоколы, непосредственно связанные с вопросами выполнения работ,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 </w:t>
      </w:r>
    </w:p>
    <w:p>
      <w:pPr>
        <w:pStyle w:val="Normal"/>
        <w:spacing w:before="0" w:after="60"/>
        <w:jc w:val="both"/>
        <w:rPr>
          <w:sz w:val="24"/>
          <w:szCs w:val="24"/>
        </w:rPr>
      </w:pPr>
      <w:r>
        <w:rPr>
          <w:sz w:val="24"/>
          <w:szCs w:val="24"/>
        </w:rPr>
        <w:t>5.1.10. Оплатить сумму неустойки (штрафов, пени) по первому требованию Заказчика.</w:t>
      </w:r>
    </w:p>
    <w:p>
      <w:pPr>
        <w:pStyle w:val="Normal"/>
        <w:numPr>
          <w:ilvl w:val="1"/>
          <w:numId w:val="4"/>
        </w:numPr>
        <w:spacing w:before="0" w:after="60"/>
        <w:contextualSpacing/>
        <w:jc w:val="both"/>
        <w:rPr>
          <w:b/>
          <w:b/>
          <w:sz w:val="24"/>
          <w:szCs w:val="24"/>
        </w:rPr>
      </w:pPr>
      <w:r>
        <w:rPr>
          <w:b/>
          <w:sz w:val="24"/>
          <w:szCs w:val="24"/>
        </w:rPr>
        <w:t xml:space="preserve"> </w:t>
      </w:r>
      <w:r>
        <w:rPr>
          <w:b/>
          <w:sz w:val="24"/>
          <w:szCs w:val="24"/>
        </w:rPr>
        <w:t>Поставщик имеет право:</w:t>
      </w:r>
    </w:p>
    <w:p>
      <w:pPr>
        <w:pStyle w:val="Normal"/>
        <w:spacing w:before="0" w:after="60"/>
        <w:jc w:val="both"/>
        <w:rPr>
          <w:sz w:val="24"/>
          <w:szCs w:val="24"/>
          <w:vertAlign w:val="superscript"/>
        </w:rPr>
      </w:pPr>
      <w:r>
        <w:rPr>
          <w:sz w:val="24"/>
          <w:szCs w:val="24"/>
        </w:rPr>
        <w:t>5.2.1. Требовать от Заказчика исполнения условий настоящего Контракта.</w:t>
      </w:r>
    </w:p>
    <w:p>
      <w:pPr>
        <w:pStyle w:val="Normal"/>
        <w:jc w:val="both"/>
        <w:rPr>
          <w:sz w:val="24"/>
          <w:szCs w:val="24"/>
        </w:rPr>
      </w:pPr>
      <w:r>
        <w:rPr>
          <w:sz w:val="24"/>
          <w:szCs w:val="24"/>
        </w:rPr>
        <w:t xml:space="preserve">5.2.2. Самостоятельно определять условия и способ доставки товара до места поставки.  </w:t>
      </w:r>
    </w:p>
    <w:p>
      <w:pPr>
        <w:pStyle w:val="Normal"/>
        <w:jc w:val="both"/>
        <w:rPr>
          <w:sz w:val="24"/>
          <w:szCs w:val="24"/>
        </w:rPr>
      </w:pPr>
      <w:r>
        <w:rPr>
          <w:sz w:val="24"/>
          <w:szCs w:val="24"/>
        </w:rPr>
        <w:t>5.2.3. Требовать своевременной оплаты товара, надлежащим образом поставленного и принятого Заказчиком на условиях, предусмотренных настоящим Контрактом.</w:t>
      </w:r>
    </w:p>
    <w:p>
      <w:pPr>
        <w:pStyle w:val="Normal"/>
        <w:jc w:val="both"/>
        <w:rPr>
          <w:sz w:val="24"/>
          <w:szCs w:val="24"/>
        </w:rPr>
      </w:pPr>
      <w:r>
        <w:rPr>
          <w:sz w:val="24"/>
          <w:szCs w:val="24"/>
        </w:rPr>
        <w:t xml:space="preserve">5.2.4. Запрашивать у Заказчика предоставления разъяснений и уточнений по вопросам поставки товара в рамках настоящего Контракта. </w:t>
      </w:r>
    </w:p>
    <w:p>
      <w:pPr>
        <w:pStyle w:val="Normal"/>
        <w:jc w:val="both"/>
        <w:rPr>
          <w:sz w:val="24"/>
          <w:szCs w:val="24"/>
        </w:rPr>
      </w:pPr>
      <w:r>
        <w:rPr>
          <w:sz w:val="24"/>
          <w:szCs w:val="24"/>
        </w:rPr>
        <w:t>5.2.5.  Осуществлять иные права в соответствии с действующим законодательством Российской Федерации.</w:t>
      </w:r>
    </w:p>
    <w:p>
      <w:pPr>
        <w:pStyle w:val="Normal"/>
        <w:numPr>
          <w:ilvl w:val="1"/>
          <w:numId w:val="5"/>
        </w:numPr>
        <w:spacing w:before="0" w:after="60"/>
        <w:jc w:val="both"/>
        <w:rPr>
          <w:b/>
          <w:b/>
          <w:sz w:val="24"/>
          <w:szCs w:val="24"/>
        </w:rPr>
      </w:pPr>
      <w:r>
        <w:rPr>
          <w:b/>
          <w:sz w:val="24"/>
          <w:szCs w:val="24"/>
        </w:rPr>
        <w:t xml:space="preserve"> </w:t>
      </w:r>
      <w:r>
        <w:rPr>
          <w:b/>
          <w:sz w:val="24"/>
          <w:szCs w:val="24"/>
        </w:rPr>
        <w:t>Заказчик обязан:</w:t>
      </w:r>
    </w:p>
    <w:p>
      <w:pPr>
        <w:pStyle w:val="Normal"/>
        <w:spacing w:before="0" w:after="60"/>
        <w:jc w:val="both"/>
        <w:rPr>
          <w:sz w:val="24"/>
          <w:szCs w:val="24"/>
        </w:rPr>
      </w:pPr>
      <w:r>
        <w:rPr>
          <w:sz w:val="24"/>
          <w:szCs w:val="24"/>
        </w:rPr>
        <w:t xml:space="preserve">5.3.1. Произвести оплату за поставленный надлежащим образом по настоящему Контракту товар в порядке, форме и размере, установленными настоящим Контрактом. </w:t>
      </w:r>
    </w:p>
    <w:p>
      <w:pPr>
        <w:pStyle w:val="Normal"/>
        <w:spacing w:before="0" w:after="60"/>
        <w:jc w:val="both"/>
        <w:rPr>
          <w:sz w:val="24"/>
          <w:szCs w:val="24"/>
        </w:rPr>
      </w:pPr>
      <w:r>
        <w:rPr>
          <w:sz w:val="24"/>
          <w:szCs w:val="24"/>
        </w:rPr>
        <w:t xml:space="preserve">5.3.2. Уведомить Поставщика об обнаружении недостатков при поставке товара или в пределах гарантийного срока поставленного товара. </w:t>
      </w:r>
    </w:p>
    <w:p>
      <w:pPr>
        <w:pStyle w:val="Normal"/>
        <w:tabs>
          <w:tab w:val="clear" w:pos="708"/>
          <w:tab w:val="left" w:pos="0" w:leader="none"/>
          <w:tab w:val="left" w:pos="851" w:leader="none"/>
        </w:tabs>
        <w:jc w:val="both"/>
        <w:rPr>
          <w:rFonts w:cs="Arial"/>
          <w:sz w:val="24"/>
          <w:szCs w:val="24"/>
        </w:rPr>
      </w:pPr>
      <w:r>
        <w:rPr>
          <w:rFonts w:cs="Arial"/>
          <w:sz w:val="24"/>
          <w:szCs w:val="24"/>
        </w:rPr>
        <w:t>5.3.5. Выполнять иные обязанности в соответствии с действующим законодательством Российской Федерации и настоящим Контрактом.</w:t>
      </w:r>
    </w:p>
    <w:p>
      <w:pPr>
        <w:pStyle w:val="Normal"/>
        <w:widowControl w:val="false"/>
        <w:numPr>
          <w:ilvl w:val="1"/>
          <w:numId w:val="5"/>
        </w:numPr>
        <w:suppressAutoHyphens w:val="true"/>
        <w:spacing w:before="0" w:after="60"/>
        <w:jc w:val="both"/>
        <w:rPr>
          <w:b/>
          <w:b/>
          <w:sz w:val="24"/>
          <w:szCs w:val="24"/>
        </w:rPr>
      </w:pPr>
      <w:r>
        <w:rPr>
          <w:b/>
          <w:sz w:val="24"/>
          <w:szCs w:val="24"/>
        </w:rPr>
        <w:t xml:space="preserve"> </w:t>
      </w:r>
      <w:r>
        <w:rPr>
          <w:b/>
          <w:sz w:val="24"/>
          <w:szCs w:val="24"/>
        </w:rPr>
        <w:t>Заказчик вправе:</w:t>
      </w:r>
    </w:p>
    <w:p>
      <w:pPr>
        <w:pStyle w:val="Normal"/>
        <w:spacing w:before="0" w:after="0"/>
        <w:contextualSpacing/>
        <w:jc w:val="both"/>
        <w:rPr>
          <w:sz w:val="24"/>
          <w:szCs w:val="24"/>
        </w:rPr>
      </w:pPr>
      <w:r>
        <w:rPr>
          <w:sz w:val="24"/>
          <w:szCs w:val="24"/>
        </w:rPr>
        <w:t xml:space="preserve">5.4.1. Требовать от Поставщика предоставления надлежащим образом оформленных документов, указанных в п.3.8. настоящего Контракта, подтверждающих исполнение обязательств в соответствии с условиями Контракта.  </w:t>
      </w:r>
    </w:p>
    <w:p>
      <w:pPr>
        <w:pStyle w:val="Normal"/>
        <w:spacing w:before="0" w:after="60"/>
        <w:jc w:val="both"/>
        <w:rPr>
          <w:sz w:val="24"/>
          <w:szCs w:val="24"/>
        </w:rPr>
      </w:pPr>
      <w:r>
        <w:rPr>
          <w:sz w:val="24"/>
          <w:szCs w:val="24"/>
        </w:rPr>
        <w:t>5.4.2. Запрашивать у Поставщика информацию о ходе исполнения обязательств   по настоящему Контракту.</w:t>
      </w:r>
    </w:p>
    <w:p>
      <w:pPr>
        <w:pStyle w:val="Normal"/>
        <w:spacing w:before="0" w:after="60"/>
        <w:jc w:val="both"/>
        <w:rPr>
          <w:sz w:val="24"/>
          <w:szCs w:val="24"/>
        </w:rPr>
      </w:pPr>
      <w:r>
        <w:rPr>
          <w:sz w:val="24"/>
          <w:szCs w:val="24"/>
        </w:rPr>
        <w:t>5.4.3. Требовать возмещение ущерба, причиненного в результате действий (бездействия) Поставщика, а также   выплаты неустойки в случаях, предусмотренных настоящим Контрактом и действующим законодательством РФ.</w:t>
      </w:r>
    </w:p>
    <w:p>
      <w:pPr>
        <w:pStyle w:val="Normal"/>
        <w:widowControl w:val="false"/>
        <w:shd w:val="clear" w:color="auto" w:fill="FFFFFF"/>
        <w:tabs>
          <w:tab w:val="clear" w:pos="708"/>
          <w:tab w:val="left" w:pos="0" w:leader="none"/>
        </w:tabs>
        <w:spacing w:lineRule="atLeast" w:line="240" w:before="0" w:after="60"/>
        <w:jc w:val="both"/>
        <w:rPr>
          <w:sz w:val="24"/>
          <w:szCs w:val="24"/>
        </w:rPr>
      </w:pPr>
      <w:r>
        <w:rPr>
          <w:sz w:val="24"/>
          <w:szCs w:val="24"/>
        </w:rPr>
        <w:t>5.4.4. Осуществлять иные права в соответствии с действующим законодательством Российской Федерации и настоящим Контрактом.</w:t>
      </w:r>
    </w:p>
    <w:p>
      <w:pPr>
        <w:pStyle w:val="Normal"/>
        <w:spacing w:before="0" w:after="60"/>
        <w:jc w:val="both"/>
        <w:rPr>
          <w:sz w:val="24"/>
          <w:szCs w:val="24"/>
        </w:rPr>
      </w:pPr>
      <w:r>
        <w:rPr>
          <w:sz w:val="24"/>
          <w:szCs w:val="24"/>
        </w:rPr>
        <w:t xml:space="preserve">. </w:t>
      </w:r>
    </w:p>
    <w:p>
      <w:pPr>
        <w:pStyle w:val="Normal"/>
        <w:spacing w:before="0" w:after="60"/>
        <w:ind w:left="720" w:hanging="0"/>
        <w:jc w:val="center"/>
        <w:rPr>
          <w:b/>
          <w:b/>
          <w:sz w:val="24"/>
          <w:szCs w:val="24"/>
        </w:rPr>
      </w:pPr>
      <w:r>
        <w:rPr>
          <w:b/>
          <w:sz w:val="24"/>
          <w:szCs w:val="24"/>
        </w:rPr>
        <w:t>6. ОТВЕТСТВЕННОСТЬ СТОРОН</w:t>
      </w:r>
    </w:p>
    <w:p>
      <w:pPr>
        <w:pStyle w:val="Normal"/>
        <w:jc w:val="both"/>
        <w:rPr>
          <w:sz w:val="24"/>
          <w:szCs w:val="24"/>
        </w:rPr>
      </w:pPr>
      <w:r>
        <w:rPr>
          <w:sz w:val="24"/>
          <w:szCs w:val="24"/>
        </w:rPr>
        <w:t>6.1. Стороны несут ответственность за неисполнение или ненадлежащее исполнение своих обязательств в соответствии с постановлением Правительства Российской Федерации от 30 августа 2017 г. N 1042 (в ред. Постановления Правительства РФ от 02.08.2019 N 1011).</w:t>
      </w:r>
    </w:p>
    <w:p>
      <w:pPr>
        <w:pStyle w:val="Normal"/>
        <w:jc w:val="both"/>
        <w:rPr>
          <w:sz w:val="24"/>
          <w:szCs w:val="24"/>
          <w:u w:val="single"/>
        </w:rPr>
      </w:pPr>
      <w:r>
        <w:rPr>
          <w:sz w:val="24"/>
          <w:szCs w:val="24"/>
          <w:u w:val="single"/>
        </w:rPr>
        <w:t>6.2. Ответственность Заказчика:</w:t>
      </w:r>
    </w:p>
    <w:p>
      <w:pPr>
        <w:pStyle w:val="Normal"/>
        <w:jc w:val="both"/>
        <w:rPr>
          <w:sz w:val="24"/>
          <w:szCs w:val="24"/>
        </w:rPr>
      </w:pPr>
      <w:r>
        <w:rPr>
          <w:sz w:val="24"/>
          <w:szCs w:val="24"/>
        </w:rPr>
        <w:t>6.2.1.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1000 рублей, если цена контракта не превышает 3 млн. рублей (включительно).</w:t>
      </w:r>
    </w:p>
    <w:p>
      <w:pPr>
        <w:pStyle w:val="Normal"/>
        <w:jc w:val="both"/>
        <w:rPr>
          <w:sz w:val="24"/>
          <w:szCs w:val="24"/>
        </w:rPr>
      </w:pPr>
      <w:r>
        <w:rPr>
          <w:sz w:val="24"/>
          <w:szCs w:val="24"/>
        </w:rPr>
        <w:t>6.2.2.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pStyle w:val="Normal"/>
        <w:jc w:val="both"/>
        <w:rPr>
          <w:sz w:val="24"/>
          <w:szCs w:val="24"/>
        </w:rPr>
      </w:pPr>
      <w:r>
        <w:rPr>
          <w:sz w:val="24"/>
          <w:szCs w:val="24"/>
        </w:rPr>
        <w:t>6.2.3. В случае просрочки исполнения Заказчиком обязательств, предусмотренных контрактом, Поставщик вправе потребовать уплаты неустоек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(п. 5 ст. 34 Федерального закона о контрактной системе).</w:t>
      </w:r>
    </w:p>
    <w:p>
      <w:pPr>
        <w:pStyle w:val="Normal"/>
        <w:jc w:val="both"/>
        <w:rPr>
          <w:sz w:val="24"/>
          <w:szCs w:val="24"/>
          <w:u w:val="single"/>
        </w:rPr>
      </w:pPr>
      <w:r>
        <w:rPr>
          <w:sz w:val="24"/>
          <w:szCs w:val="24"/>
          <w:u w:val="single"/>
        </w:rPr>
        <w:t>6.3. Ответственность Поставщика:</w:t>
      </w:r>
    </w:p>
    <w:p>
      <w:pPr>
        <w:pStyle w:val="Normal"/>
        <w:jc w:val="both"/>
        <w:rPr>
          <w:sz w:val="24"/>
          <w:szCs w:val="24"/>
        </w:rPr>
      </w:pPr>
      <w:r>
        <w:rPr>
          <w:sz w:val="24"/>
          <w:szCs w:val="24"/>
        </w:rPr>
        <w:t>6.3.1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pPr>
        <w:pStyle w:val="Normal"/>
        <w:jc w:val="both"/>
        <w:rPr>
          <w:sz w:val="24"/>
          <w:szCs w:val="24"/>
        </w:rPr>
      </w:pPr>
      <w:r>
        <w:rPr>
          <w:sz w:val="24"/>
          <w:szCs w:val="24"/>
        </w:rPr>
        <w:t>6.3.2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 1000 рублей, если цена контракта не превышает 3 млн. рублей;</w:t>
      </w:r>
    </w:p>
    <w:p>
      <w:pPr>
        <w:pStyle w:val="Normal"/>
        <w:jc w:val="both"/>
        <w:rPr>
          <w:sz w:val="24"/>
          <w:szCs w:val="24"/>
        </w:rPr>
      </w:pPr>
      <w:r>
        <w:rPr>
          <w:sz w:val="24"/>
          <w:szCs w:val="24"/>
        </w:rPr>
        <w:t>6.3.3.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pPr>
        <w:pStyle w:val="Normal"/>
        <w:jc w:val="both"/>
        <w:rPr>
          <w:sz w:val="24"/>
          <w:szCs w:val="24"/>
        </w:rPr>
      </w:pPr>
      <w:r>
        <w:rPr>
          <w:sz w:val="24"/>
          <w:szCs w:val="24"/>
        </w:rPr>
        <w:t>6.3.4. В случае просрочки исполнения Поставщиком обязательств (в том числе гарантийного обязательства), предусмотренных контрактом, Заказчик направляет Поставщику требование об уплате неустоек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 п. 7 ст. 34 Федерального закона о контрактной системе)</w:t>
      </w:r>
    </w:p>
    <w:p>
      <w:pPr>
        <w:pStyle w:val="Normal"/>
        <w:jc w:val="both"/>
        <w:rPr>
          <w:sz w:val="24"/>
          <w:szCs w:val="24"/>
        </w:rPr>
      </w:pPr>
      <w:r>
        <w:rPr>
          <w:sz w:val="24"/>
          <w:szCs w:val="24"/>
        </w:rPr>
        <w:t>6.4.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Контрактом, произошло вследствие непреодолимой силы или по вине другой стороны.</w:t>
      </w:r>
    </w:p>
    <w:p>
      <w:pPr>
        <w:pStyle w:val="Normal"/>
        <w:jc w:val="both"/>
        <w:rPr>
          <w:sz w:val="24"/>
          <w:szCs w:val="24"/>
        </w:rPr>
      </w:pPr>
      <w:r>
        <w:rPr>
          <w:sz w:val="24"/>
          <w:szCs w:val="24"/>
        </w:rPr>
      </w:r>
    </w:p>
    <w:p>
      <w:pPr>
        <w:pStyle w:val="Normal"/>
        <w:numPr>
          <w:ilvl w:val="0"/>
          <w:numId w:val="0"/>
        </w:numPr>
        <w:spacing w:before="0" w:after="60"/>
        <w:jc w:val="center"/>
        <w:outlineLvl w:val="0"/>
        <w:rPr>
          <w:b/>
          <w:b/>
          <w:sz w:val="24"/>
          <w:szCs w:val="24"/>
        </w:rPr>
      </w:pPr>
      <w:r>
        <w:rPr>
          <w:b/>
          <w:bCs/>
          <w:sz w:val="24"/>
          <w:szCs w:val="24"/>
        </w:rPr>
        <w:t xml:space="preserve">7. ОСНОВАНИЯ, ПОРЯДОК ИЗМЕНЕНИЯ И РАСТОРЖЕНИЯ КОНТРАКТА </w:t>
      </w:r>
    </w:p>
    <w:p>
      <w:pPr>
        <w:pStyle w:val="Normal"/>
        <w:spacing w:before="0" w:after="60"/>
        <w:jc w:val="both"/>
        <w:rPr>
          <w:color w:val="000000"/>
          <w:sz w:val="24"/>
          <w:szCs w:val="24"/>
        </w:rPr>
      </w:pPr>
      <w:r>
        <w:rPr>
          <w:sz w:val="24"/>
          <w:szCs w:val="24"/>
        </w:rPr>
        <w:t xml:space="preserve">7.1. </w:t>
      </w:r>
      <w:r>
        <w:rPr>
          <w:color w:val="000000"/>
          <w:sz w:val="24"/>
          <w:szCs w:val="24"/>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pPr>
        <w:pStyle w:val="Normal"/>
        <w:widowControl w:val="false"/>
        <w:spacing w:before="0" w:after="60"/>
        <w:jc w:val="both"/>
        <w:rPr>
          <w:sz w:val="24"/>
          <w:szCs w:val="24"/>
        </w:rPr>
      </w:pPr>
      <w:r>
        <w:rPr>
          <w:sz w:val="24"/>
          <w:szCs w:val="24"/>
        </w:rPr>
        <w:t>7.1. 1. если возможность изменения условий Контракта предусмотрена документацией об аукционе в электронной форме и проектом Контракта:</w:t>
      </w:r>
    </w:p>
    <w:p>
      <w:pPr>
        <w:pStyle w:val="Normal"/>
        <w:widowControl w:val="false"/>
        <w:tabs>
          <w:tab w:val="clear" w:pos="708"/>
          <w:tab w:val="left" w:pos="-426" w:leader="none"/>
        </w:tabs>
        <w:spacing w:before="0" w:after="60"/>
        <w:jc w:val="both"/>
        <w:rPr>
          <w:sz w:val="24"/>
          <w:szCs w:val="24"/>
        </w:rPr>
      </w:pPr>
      <w:r>
        <w:rPr>
          <w:sz w:val="24"/>
          <w:szCs w:val="24"/>
        </w:rPr>
        <w:tab/>
        <w:t>- при снижении цены Контракта без изменения предусмотренных Контрактом количества и качества товара и иных условий Контракта;</w:t>
      </w:r>
    </w:p>
    <w:p>
      <w:pPr>
        <w:pStyle w:val="Normal"/>
        <w:widowControl w:val="false"/>
        <w:tabs>
          <w:tab w:val="clear" w:pos="708"/>
          <w:tab w:val="left" w:pos="-426" w:leader="none"/>
        </w:tabs>
        <w:spacing w:before="0" w:after="60"/>
        <w:jc w:val="both"/>
        <w:rPr>
          <w:color w:val="000000"/>
          <w:sz w:val="24"/>
          <w:szCs w:val="24"/>
        </w:rPr>
      </w:pPr>
      <w:r>
        <w:rPr>
          <w:sz w:val="24"/>
          <w:szCs w:val="24"/>
        </w:rPr>
        <w:tab/>
        <w:t xml:space="preserve">- </w:t>
      </w:r>
      <w:r>
        <w:rPr>
          <w:color w:val="000000"/>
          <w:sz w:val="24"/>
          <w:szCs w:val="24"/>
        </w:rPr>
        <w:t xml:space="preserve">если по предложению Заказчика увеличиваются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w:t>
      </w:r>
    </w:p>
    <w:p>
      <w:pPr>
        <w:pStyle w:val="Normal"/>
        <w:spacing w:before="0" w:after="60"/>
        <w:jc w:val="both"/>
        <w:rPr>
          <w:sz w:val="24"/>
          <w:szCs w:val="24"/>
        </w:rPr>
      </w:pPr>
      <w:r>
        <w:rPr>
          <w:sz w:val="24"/>
          <w:szCs w:val="24"/>
        </w:rPr>
        <w:t>7.1.2.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pPr>
        <w:pStyle w:val="Normal"/>
        <w:spacing w:before="0" w:after="60"/>
        <w:jc w:val="both"/>
        <w:rPr>
          <w:sz w:val="24"/>
          <w:szCs w:val="24"/>
        </w:rPr>
      </w:pPr>
      <w:r>
        <w:rPr>
          <w:sz w:val="24"/>
          <w:szCs w:val="24"/>
        </w:rPr>
        <w:t xml:space="preserve">7.1.3. изменение в соответствии с законодательством Российской Федерации регулируемых цен (тарифов) на товары, работы, услуги; </w:t>
      </w:r>
    </w:p>
    <w:p>
      <w:pPr>
        <w:pStyle w:val="Normal"/>
        <w:spacing w:before="0" w:after="60"/>
        <w:jc w:val="both"/>
        <w:rPr>
          <w:sz w:val="24"/>
          <w:szCs w:val="24"/>
        </w:rPr>
      </w:pPr>
      <w:r>
        <w:rPr>
          <w:sz w:val="24"/>
          <w:szCs w:val="24"/>
        </w:rPr>
        <w:t>7.1.4.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Контрактом(по методике сокращения количества товаров, объемов работ или услуг при уменьшении цены Контракта утверждённой постановлением Правительства РФ от 28 ноября 2013 № 1090 «Об утверждении методики сокращения количества товаров, объемов работ или услуг при уменьшении цены Контракта»);</w:t>
      </w:r>
    </w:p>
    <w:p>
      <w:pPr>
        <w:pStyle w:val="Normal"/>
        <w:widowControl w:val="false"/>
        <w:spacing w:before="0" w:after="60"/>
        <w:jc w:val="both"/>
        <w:rPr>
          <w:sz w:val="24"/>
          <w:szCs w:val="24"/>
        </w:rPr>
      </w:pPr>
      <w:r>
        <w:rPr>
          <w:sz w:val="24"/>
          <w:szCs w:val="24"/>
        </w:rPr>
        <w:t>7.1.5. В установленных пунктом 6 части 1 статьи 95 Закона случаях принятие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w:t>
      </w:r>
    </w:p>
    <w:p>
      <w:pPr>
        <w:pStyle w:val="Normal"/>
        <w:widowControl w:val="false"/>
        <w:tabs>
          <w:tab w:val="clear" w:pos="708"/>
          <w:tab w:val="left" w:pos="-284" w:leader="none"/>
        </w:tabs>
        <w:spacing w:before="0" w:after="60"/>
        <w:jc w:val="both"/>
        <w:rPr>
          <w:sz w:val="24"/>
          <w:szCs w:val="24"/>
        </w:rPr>
      </w:pPr>
      <w:r>
        <w:rPr>
          <w:sz w:val="24"/>
          <w:szCs w:val="24"/>
        </w:rPr>
        <w:t>7.2.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pPr>
        <w:pStyle w:val="Normal"/>
        <w:spacing w:before="0" w:after="60"/>
        <w:ind w:firstLine="709"/>
        <w:jc w:val="both"/>
        <w:rPr>
          <w:sz w:val="24"/>
          <w:szCs w:val="24"/>
        </w:rPr>
      </w:pPr>
      <w:r>
        <w:rPr>
          <w:sz w:val="24"/>
          <w:szCs w:val="24"/>
        </w:rPr>
        <w:t>В случае изменения правового статуса, банковских реквизитов, руководителя одной из Сторон, она, в течение трех рабочих дней обязана проинформировать другую Сторону об изменениях и организации-правопреемнике с направлением письменного соглашения о соответствующих изменениях.</w:t>
      </w:r>
    </w:p>
    <w:p>
      <w:pPr>
        <w:pStyle w:val="Normal"/>
        <w:widowControl w:val="false"/>
        <w:tabs>
          <w:tab w:val="clear" w:pos="708"/>
          <w:tab w:val="left" w:pos="-284" w:leader="none"/>
        </w:tabs>
        <w:spacing w:before="0" w:after="60"/>
        <w:jc w:val="both"/>
        <w:rPr>
          <w:sz w:val="24"/>
          <w:szCs w:val="24"/>
        </w:rPr>
      </w:pPr>
      <w:r>
        <w:rPr>
          <w:sz w:val="24"/>
          <w:szCs w:val="24"/>
        </w:rPr>
        <w:t>7.3. При исполнении Контракта по согласованию Заказчика с Поставщиком допускается выполнение работ, поставка товара,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pPr>
        <w:pStyle w:val="Normal"/>
        <w:spacing w:before="0" w:after="60"/>
        <w:jc w:val="both"/>
        <w:rPr>
          <w:sz w:val="24"/>
          <w:szCs w:val="24"/>
        </w:rPr>
      </w:pPr>
      <w:r>
        <w:rPr>
          <w:sz w:val="24"/>
          <w:szCs w:val="24"/>
        </w:rPr>
        <w:t>7.4.</w:t>
        <w:tab/>
        <w:t>Расторжение Контракта допускается по соглашению сторон, по решению суда и в случае одностороннего отказа Стороны Контракта от исполнения Контракта в соответствии с гражданским законодательством и положениями частей 8 - 25 статьи 95 Федерального закона 44-ФЗ.</w:t>
      </w:r>
    </w:p>
    <w:p>
      <w:pPr>
        <w:pStyle w:val="Normal"/>
        <w:spacing w:before="0" w:after="60"/>
        <w:jc w:val="both"/>
        <w:rPr>
          <w:sz w:val="24"/>
          <w:szCs w:val="24"/>
        </w:rPr>
      </w:pPr>
      <w:r>
        <w:rPr>
          <w:sz w:val="24"/>
          <w:szCs w:val="24"/>
        </w:rPr>
        <w:t>7.5.</w:t>
        <w:tab/>
        <w:t xml:space="preserve">Односторонний отказ Заказчика. </w:t>
      </w:r>
    </w:p>
    <w:p>
      <w:pPr>
        <w:pStyle w:val="Normal"/>
        <w:spacing w:before="0" w:after="60"/>
        <w:jc w:val="both"/>
        <w:rPr>
          <w:sz w:val="24"/>
          <w:szCs w:val="24"/>
        </w:rPr>
      </w:pPr>
      <w:r>
        <w:rPr>
          <w:sz w:val="24"/>
          <w:szCs w:val="24"/>
        </w:rPr>
        <w:t>7.5.1.</w:t>
        <w:tab/>
        <w:t>Заказчик обязан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поставляемому Товару таким требованиям, что позволило ему стать победителем определения Поставщика.</w:t>
      </w:r>
    </w:p>
    <w:p>
      <w:pPr>
        <w:pStyle w:val="Normal"/>
        <w:spacing w:before="0" w:after="60"/>
        <w:jc w:val="both"/>
        <w:rPr>
          <w:sz w:val="24"/>
          <w:szCs w:val="24"/>
        </w:rPr>
      </w:pPr>
      <w:r>
        <w:rPr>
          <w:sz w:val="24"/>
          <w:szCs w:val="24"/>
        </w:rPr>
        <w:t>7.5.2.</w:t>
        <w:tab/>
        <w:t>Решение Заказчика об одностороннем отказе от исполнения Контракта в течение одного рабочего дня, следующего за датой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вышеуказанных требований считается надлежащим уведомлением Поставщику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pPr>
        <w:pStyle w:val="Normal"/>
        <w:spacing w:before="0" w:after="60"/>
        <w:jc w:val="both"/>
        <w:rPr>
          <w:sz w:val="24"/>
          <w:szCs w:val="24"/>
        </w:rPr>
      </w:pPr>
      <w:r>
        <w:rPr>
          <w:sz w:val="24"/>
          <w:szCs w:val="24"/>
        </w:rPr>
        <w:t>7.5.3.</w:t>
        <w:tab/>
        <w:t>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pPr>
        <w:pStyle w:val="Normal"/>
        <w:spacing w:before="0" w:after="60"/>
        <w:jc w:val="both"/>
        <w:rPr>
          <w:sz w:val="24"/>
          <w:szCs w:val="24"/>
        </w:rPr>
      </w:pPr>
      <w:r>
        <w:rPr>
          <w:sz w:val="24"/>
          <w:szCs w:val="24"/>
        </w:rPr>
        <w:t>7.5.4.</w:t>
        <w:tab/>
        <w:t>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поставленного Товара с привлечением экспертов, экспертных организаций.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pPr>
        <w:pStyle w:val="Normal"/>
        <w:spacing w:before="0" w:after="60"/>
        <w:jc w:val="both"/>
        <w:rPr>
          <w:sz w:val="24"/>
          <w:szCs w:val="24"/>
        </w:rPr>
      </w:pPr>
      <w:r>
        <w:rPr>
          <w:sz w:val="24"/>
          <w:szCs w:val="24"/>
        </w:rPr>
        <w:t>7.5.5.</w:t>
        <w:tab/>
        <w:t>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Федеральным законом от 05.04.2013 № 44-ФЗ (далее - Федеральный закон 44-ФЗ) порядке, в реестр недобросовестных поставщиков.</w:t>
      </w:r>
    </w:p>
    <w:p>
      <w:pPr>
        <w:pStyle w:val="Normal"/>
        <w:spacing w:before="0" w:after="60"/>
        <w:jc w:val="both"/>
        <w:rPr>
          <w:sz w:val="24"/>
          <w:szCs w:val="24"/>
        </w:rPr>
      </w:pPr>
      <w:r>
        <w:rPr>
          <w:sz w:val="24"/>
          <w:szCs w:val="24"/>
        </w:rPr>
        <w:t>7.6.</w:t>
        <w:tab/>
        <w:t>Односторонний отказ Поставщика.</w:t>
      </w:r>
    </w:p>
    <w:p>
      <w:pPr>
        <w:pStyle w:val="Normal"/>
        <w:spacing w:before="0" w:after="60"/>
        <w:jc w:val="both"/>
        <w:rPr>
          <w:sz w:val="24"/>
          <w:szCs w:val="24"/>
        </w:rPr>
      </w:pPr>
      <w:r>
        <w:rPr>
          <w:sz w:val="24"/>
          <w:szCs w:val="24"/>
        </w:rPr>
        <w:t>7.6.1.</w:t>
        <w:tab/>
        <w:t>В случае расторжения Контракта в связи с односторонним отказом Поставщика от исполнения Контракта, Заказчик осуществляет услуги, которые являлись предметом расторгнутого Контракта, в соответствии с положениями Федерального закона 44-ФЗ.</w:t>
      </w:r>
    </w:p>
    <w:p>
      <w:pPr>
        <w:pStyle w:val="Normal"/>
        <w:spacing w:before="0" w:after="60"/>
        <w:jc w:val="both"/>
        <w:rPr>
          <w:sz w:val="24"/>
          <w:szCs w:val="24"/>
        </w:rPr>
      </w:pPr>
      <w:r>
        <w:rPr>
          <w:sz w:val="24"/>
          <w:szCs w:val="24"/>
        </w:rPr>
        <w:t>7.6.2.</w:t>
        <w:tab/>
        <w:t>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Normal"/>
        <w:spacing w:before="0" w:after="60"/>
        <w:jc w:val="both"/>
        <w:rPr>
          <w:sz w:val="24"/>
          <w:szCs w:val="24"/>
        </w:rPr>
      </w:pPr>
      <w:r>
        <w:rPr>
          <w:sz w:val="24"/>
          <w:szCs w:val="24"/>
        </w:rPr>
        <w:t>7.6.3.</w:t>
        <w:tab/>
        <w:t>Решение Поставщика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вышеуказанных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подтверждения о вручении Заказчику указанного уведомления.</w:t>
      </w:r>
    </w:p>
    <w:p>
      <w:pPr>
        <w:pStyle w:val="Normal"/>
        <w:spacing w:before="0" w:after="60"/>
        <w:jc w:val="both"/>
        <w:rPr>
          <w:sz w:val="24"/>
          <w:szCs w:val="24"/>
        </w:rPr>
      </w:pPr>
      <w:r>
        <w:rPr>
          <w:sz w:val="24"/>
          <w:szCs w:val="24"/>
        </w:rPr>
        <w:t>7.6.4.</w:t>
        <w:tab/>
        <w:t>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Поставщика Заказчика об одностороннем отказе от исполнения Контракта.</w:t>
      </w:r>
    </w:p>
    <w:p>
      <w:pPr>
        <w:pStyle w:val="Normal"/>
        <w:spacing w:before="0" w:after="60"/>
        <w:jc w:val="both"/>
        <w:rPr>
          <w:sz w:val="24"/>
          <w:szCs w:val="24"/>
        </w:rPr>
      </w:pPr>
      <w:r>
        <w:rPr>
          <w:sz w:val="24"/>
          <w:szCs w:val="24"/>
        </w:rPr>
        <w:t>7.6.5.</w:t>
        <w:tab/>
        <w:t>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pPr>
        <w:pStyle w:val="Normal"/>
        <w:spacing w:before="0" w:after="60"/>
        <w:jc w:val="both"/>
        <w:rPr>
          <w:sz w:val="24"/>
          <w:szCs w:val="24"/>
        </w:rPr>
      </w:pPr>
      <w:r>
        <w:rPr>
          <w:sz w:val="24"/>
          <w:szCs w:val="24"/>
        </w:rPr>
        <w:t>7.7.</w:t>
        <w:tab/>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pPr>
        <w:pStyle w:val="Normal"/>
        <w:spacing w:before="0" w:after="60"/>
        <w:jc w:val="both"/>
        <w:rPr>
          <w:sz w:val="24"/>
          <w:szCs w:val="24"/>
        </w:rPr>
      </w:pPr>
      <w:r>
        <w:rPr>
          <w:sz w:val="24"/>
          <w:szCs w:val="24"/>
        </w:rPr>
        <w:t>7.8.</w:t>
        <w:tab/>
        <w:t>Расторжение Контракта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Контракту невозможно либо возникает нецелесообразность исполнения Контракта.</w:t>
      </w:r>
    </w:p>
    <w:p>
      <w:pPr>
        <w:pStyle w:val="Normal"/>
        <w:spacing w:before="0" w:after="60"/>
        <w:jc w:val="both"/>
        <w:rPr>
          <w:sz w:val="24"/>
          <w:szCs w:val="24"/>
        </w:rPr>
      </w:pPr>
      <w:r>
        <w:rPr>
          <w:sz w:val="24"/>
          <w:szCs w:val="24"/>
        </w:rPr>
        <w:t>7.9.</w:t>
        <w:tab/>
        <w:t>В случае расторжения Контракта по соглашению Сторон Поставщик возвращает Заказчику все денежные средства, перечисленные для исполнения обязательств по настоящему Контракту, а Заказчик оплачивает расходы (издержки) Поставщика за фактически исполненные обязательства по настоящему Контракту.</w:t>
      </w:r>
    </w:p>
    <w:p>
      <w:pPr>
        <w:pStyle w:val="Normal"/>
        <w:spacing w:before="0" w:after="60"/>
        <w:jc w:val="both"/>
        <w:rPr>
          <w:sz w:val="24"/>
          <w:szCs w:val="24"/>
        </w:rPr>
      </w:pPr>
      <w:r>
        <w:rPr>
          <w:sz w:val="24"/>
          <w:szCs w:val="24"/>
        </w:rPr>
        <w:t>7.10.</w:t>
        <w:tab/>
        <w:t>В случае расторжения Контракта по решению суда или в случае одностороннего отказа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частью 3 ст.104 Федерального закона 44-ФЗ, а также копию решения суда о расторжении Контракта или в письменной форме обоснование причин одностороннего отказа Заказчика от исполнения Контракта.</w:t>
      </w:r>
    </w:p>
    <w:p>
      <w:pPr>
        <w:pStyle w:val="Normal"/>
        <w:spacing w:before="0" w:after="60"/>
        <w:jc w:val="both"/>
        <w:rPr>
          <w:sz w:val="24"/>
          <w:szCs w:val="24"/>
        </w:rPr>
      </w:pPr>
      <w:r>
        <w:rPr>
          <w:sz w:val="24"/>
          <w:szCs w:val="24"/>
        </w:rPr>
      </w:r>
    </w:p>
    <w:p>
      <w:pPr>
        <w:pStyle w:val="Normal"/>
        <w:spacing w:before="0" w:after="60"/>
        <w:jc w:val="center"/>
        <w:rPr>
          <w:b/>
          <w:b/>
          <w:sz w:val="24"/>
          <w:szCs w:val="24"/>
        </w:rPr>
      </w:pPr>
      <w:r>
        <w:rPr>
          <w:b/>
          <w:sz w:val="24"/>
          <w:szCs w:val="24"/>
        </w:rPr>
        <w:t>8. ОБСТОЯТЕЛЬСТВА НЕПРЕОДОЛИМОЙ СИЛЫ</w:t>
      </w:r>
    </w:p>
    <w:p>
      <w:pPr>
        <w:pStyle w:val="Normal"/>
        <w:spacing w:before="0" w:after="60"/>
        <w:jc w:val="both"/>
        <w:rPr>
          <w:sz w:val="24"/>
          <w:szCs w:val="24"/>
        </w:rPr>
      </w:pPr>
      <w:r>
        <w:rPr>
          <w:sz w:val="24"/>
          <w:szCs w:val="24"/>
        </w:rPr>
        <w:t>8.1. Стороны освобождаются от ответственности за неисполнение обязательств в случае действия обстоятельств непреодолимой силы (пожар, наводнение, землетрясение, военные действия и т.д.) при условии, что данные обстоятельства непосредственно повлияли на выполнение условий по настоящему Контракту.</w:t>
      </w:r>
    </w:p>
    <w:p>
      <w:pPr>
        <w:pStyle w:val="Normal"/>
        <w:spacing w:before="0" w:after="60"/>
        <w:jc w:val="both"/>
        <w:rPr>
          <w:sz w:val="24"/>
          <w:szCs w:val="24"/>
        </w:rPr>
      </w:pPr>
      <w:r>
        <w:rPr>
          <w:sz w:val="24"/>
          <w:szCs w:val="24"/>
        </w:rPr>
        <w:t>8.2. Сторона, для которой создалась невозможность исполнения обязательств по указанным причинам, должна известить другую Сторону о наступлении и прекращении действий обстоятельств непреодолимой силы в срок не позднее трех дней с подтверждением факта их действия актами компетентных органов.</w:t>
      </w:r>
    </w:p>
    <w:p>
      <w:pPr>
        <w:pStyle w:val="Normal"/>
        <w:spacing w:before="0" w:after="60"/>
        <w:jc w:val="both"/>
        <w:rPr>
          <w:sz w:val="24"/>
          <w:szCs w:val="24"/>
        </w:rPr>
      </w:pPr>
      <w:r>
        <w:rPr>
          <w:sz w:val="24"/>
          <w:szCs w:val="24"/>
        </w:rPr>
      </w:r>
    </w:p>
    <w:p>
      <w:pPr>
        <w:pStyle w:val="Normal"/>
        <w:widowControl w:val="false"/>
        <w:jc w:val="center"/>
        <w:rPr>
          <w:rFonts w:eastAsia="Calibri"/>
          <w:b/>
          <w:b/>
          <w:sz w:val="24"/>
          <w:szCs w:val="24"/>
        </w:rPr>
      </w:pPr>
      <w:r>
        <w:rPr>
          <w:rFonts w:eastAsia="Calibri"/>
          <w:b/>
          <w:sz w:val="24"/>
          <w:szCs w:val="24"/>
        </w:rPr>
        <w:t>9. ОБЕСПЕЧЕНИЕ ИСПОЛНЕНИЯ КОНТРАКТА</w:t>
      </w:r>
      <w:r>
        <w:rPr>
          <w:rStyle w:val="Style15"/>
          <w:rFonts w:eastAsia="Calibri"/>
          <w:b/>
          <w:sz w:val="24"/>
          <w:szCs w:val="24"/>
        </w:rPr>
        <w:footnoteReference w:id="2"/>
      </w:r>
    </w:p>
    <w:p>
      <w:pPr>
        <w:pStyle w:val="Normal"/>
        <w:spacing w:before="0" w:after="60"/>
        <w:jc w:val="both"/>
        <w:rPr>
          <w:sz w:val="24"/>
          <w:szCs w:val="24"/>
        </w:rPr>
      </w:pPr>
      <w:r>
        <w:rPr>
          <w:sz w:val="24"/>
          <w:szCs w:val="24"/>
        </w:rPr>
        <w:t>9.1. Условием заключения Контракта является предоставление Поставщиком обеспечения исполнения Контракта. 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от 05.04.2013 № 44-ФЗ, или внесением денежных средств на счет:</w:t>
      </w:r>
    </w:p>
    <w:p>
      <w:pPr>
        <w:pStyle w:val="Normal"/>
        <w:jc w:val="both"/>
        <w:rPr>
          <w:sz w:val="24"/>
          <w:szCs w:val="24"/>
          <w:highlight w:val="red"/>
        </w:rPr>
      </w:pPr>
      <w:r>
        <w:rPr>
          <w:sz w:val="24"/>
          <w:szCs w:val="24"/>
        </w:rPr>
        <w:t>Банк получателя: Администрация   Селиванихинского сельсовета Минусинского района Красноярского края</w:t>
      </w:r>
    </w:p>
    <w:p>
      <w:pPr>
        <w:pStyle w:val="Normal"/>
        <w:rPr>
          <w:highlight w:val="red"/>
        </w:rPr>
      </w:pPr>
      <w:r>
        <w:rPr>
          <w:sz w:val="24"/>
          <w:szCs w:val="24"/>
        </w:rPr>
        <w:t xml:space="preserve">ИНН 2425002671  КПП 245501001  </w:t>
      </w:r>
    </w:p>
    <w:p>
      <w:pPr>
        <w:pStyle w:val="Normal"/>
        <w:rPr/>
      </w:pPr>
      <w:r>
        <w:rPr>
          <w:sz w:val="22"/>
          <w:szCs w:val="22"/>
          <w:highlight w:val="yellow"/>
        </w:rPr>
        <w:t>р/с 40302810500003000182</w:t>
      </w:r>
      <w:r>
        <w:rPr>
          <w:sz w:val="24"/>
          <w:szCs w:val="24"/>
        </w:rPr>
        <w:t xml:space="preserve">     ОТДЕЛЕНИЕ КРАСНОЯРСК</w:t>
      </w:r>
    </w:p>
    <w:p>
      <w:pPr>
        <w:pStyle w:val="Normal"/>
        <w:jc w:val="both"/>
        <w:rPr/>
      </w:pPr>
      <w:r>
        <w:rPr>
          <w:sz w:val="24"/>
          <w:szCs w:val="24"/>
        </w:rPr>
        <w:t>БИК 040407001</w:t>
      </w:r>
    </w:p>
    <w:p>
      <w:pPr>
        <w:pStyle w:val="Normal"/>
        <w:keepNext w:val="true"/>
        <w:keepLines/>
        <w:suppressLineNumbers/>
        <w:tabs>
          <w:tab w:val="clear" w:pos="708"/>
          <w:tab w:val="left" w:pos="1418" w:leader="none"/>
        </w:tabs>
        <w:spacing w:lineRule="auto" w:line="276"/>
        <w:rPr>
          <w:sz w:val="24"/>
          <w:szCs w:val="24"/>
        </w:rPr>
      </w:pPr>
      <w:r>
        <w:rPr>
          <w:sz w:val="24"/>
          <w:szCs w:val="24"/>
        </w:rPr>
      </w:r>
    </w:p>
    <w:p>
      <w:pPr>
        <w:pStyle w:val="Normal"/>
        <w:spacing w:before="0" w:after="60"/>
        <w:jc w:val="both"/>
        <w:rPr>
          <w:sz w:val="24"/>
          <w:szCs w:val="24"/>
        </w:rPr>
      </w:pPr>
      <w:r>
        <w:rPr>
          <w:sz w:val="24"/>
          <w:szCs w:val="24"/>
          <w:u w:val="single"/>
        </w:rPr>
        <w:t>Назначение платежа</w:t>
      </w:r>
      <w:r>
        <w:rPr>
          <w:sz w:val="24"/>
          <w:szCs w:val="24"/>
        </w:rPr>
        <w:t>: обеспечение исполнения Контракта.</w:t>
      </w:r>
    </w:p>
    <w:p>
      <w:pPr>
        <w:pStyle w:val="Normal"/>
        <w:jc w:val="both"/>
        <w:rPr>
          <w:sz w:val="22"/>
          <w:szCs w:val="22"/>
        </w:rPr>
      </w:pPr>
      <w:r>
        <w:rPr>
          <w:sz w:val="22"/>
          <w:szCs w:val="22"/>
        </w:rPr>
        <w:t>Обеспечение исполнения Контракта установлено в размере 10% и рассчитывается от цены, сложившейся в ходе проведения электронного аукциона, по которой будет заключаться Контракт и обеспечивает надлежащее исполнение Поставщиком всех предусмотренных настоящим Контрактом обязательств, в том числе исполнение обязательств, установленных разделами 1, 2, 3, 4, 5 настоящего Контракта; в том числе надлежащее исполнение иных обязательств, предусмотренных Контрактом.</w:t>
      </w:r>
    </w:p>
    <w:p>
      <w:pPr>
        <w:pStyle w:val="Normal"/>
        <w:jc w:val="both"/>
        <w:rPr>
          <w:i/>
          <w:i/>
        </w:rPr>
      </w:pPr>
      <w:r>
        <w:rPr>
          <w:sz w:val="22"/>
          <w:szCs w:val="22"/>
        </w:rPr>
        <w:t xml:space="preserve">9.2. В случае, если предложенная цена Поставщика снижена на двадцать пять и более процентов по отношению к начальной (максимальной) цене Контракта, Поставщик, предоставляет обеспечение исполнения Контракта с учетом положений </w:t>
      </w:r>
      <w:r>
        <w:rPr>
          <w:color w:val="0000FF"/>
          <w:sz w:val="22"/>
          <w:szCs w:val="22"/>
        </w:rPr>
        <w:t>статьи 37 Закона</w:t>
      </w:r>
      <w:r>
        <w:rPr>
          <w:sz w:val="22"/>
          <w:szCs w:val="22"/>
        </w:rPr>
        <w:t xml:space="preserve"> о Контрактной системе. </w:t>
      </w:r>
      <w:r>
        <w:rPr>
          <w:i/>
        </w:rPr>
        <w:t>(Положение включается в Контракт в случае, если предложенная Поставщиком цена Контракта ниже на двадцать пять и более процентов по отношению к начальной (максимальной) цене Контракта).</w:t>
      </w:r>
    </w:p>
    <w:p>
      <w:pPr>
        <w:pStyle w:val="Normal"/>
        <w:widowControl w:val="false"/>
        <w:tabs>
          <w:tab w:val="clear" w:pos="708"/>
          <w:tab w:val="left" w:pos="1620" w:leader="none"/>
          <w:tab w:val="left" w:pos="2160" w:leader="none"/>
        </w:tabs>
        <w:jc w:val="both"/>
        <w:rPr>
          <w:rFonts w:eastAsia="Calibri"/>
          <w:sz w:val="22"/>
          <w:szCs w:val="22"/>
          <w:lang w:eastAsia="en-US"/>
        </w:rPr>
      </w:pPr>
      <w:r>
        <w:rPr>
          <w:sz w:val="22"/>
          <w:szCs w:val="22"/>
        </w:rPr>
        <w:t xml:space="preserve">9.3. В случае, если обеспечение исполнения Контракта осуществляется в форме банковской гарантии, Заказчик вправе при неисполнении либо ненадлежащем исполнении обязательств Контракта обратить взыскание на всю сумму, обеспеченную банковской гарантией, при этом срок действия банковской гарантии должен превышать срок действия Контракта не менее чем на один месяц. </w:t>
      </w:r>
      <w:r>
        <w:rPr>
          <w:rFonts w:eastAsia="Calibri"/>
          <w:sz w:val="22"/>
          <w:szCs w:val="22"/>
          <w:lang w:eastAsia="en-US"/>
        </w:rPr>
        <w:t>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pPr>
        <w:pStyle w:val="Normal"/>
        <w:numPr>
          <w:ilvl w:val="0"/>
          <w:numId w:val="0"/>
        </w:numPr>
        <w:jc w:val="both"/>
        <w:outlineLvl w:val="1"/>
        <w:rPr>
          <w:sz w:val="22"/>
          <w:szCs w:val="22"/>
        </w:rPr>
      </w:pPr>
      <w:r>
        <w:rPr>
          <w:sz w:val="22"/>
          <w:szCs w:val="22"/>
        </w:rPr>
        <w:t>9.4.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обязательств Контракта во внесудебном порядке обратить взыскание на подлежащие уплате неустойку (пени), убытки, которые перечисляются в местный бюджет из денежных средств, внесенных в качестве обеспечения исполнения Контракта.</w:t>
      </w:r>
    </w:p>
    <w:p>
      <w:pPr>
        <w:pStyle w:val="Normal"/>
        <w:tabs>
          <w:tab w:val="clear" w:pos="708"/>
          <w:tab w:val="left" w:pos="426" w:leader="none"/>
        </w:tabs>
        <w:jc w:val="both"/>
        <w:rPr>
          <w:b/>
          <w:b/>
          <w:sz w:val="22"/>
          <w:szCs w:val="22"/>
        </w:rPr>
      </w:pPr>
      <w:r>
        <w:rPr>
          <w:sz w:val="22"/>
          <w:szCs w:val="22"/>
        </w:rPr>
        <w:t>9.5. При предоставлении Поставщиком обеспечения исполнения Контракта в виде внесения денежных средств на счет, на котором учитываются операции со средствами, поступающими Заказчику, возврат Поставщику указанных средств осуществляется Заказчиком после надлежащего исполнения Поставщиком обязательств по настоящему Контракту в течение 10 (десяти) рабочих дней с момента поступления от Поставщика письменного требования с указанием информации о банковских реквизитах, по которым необходимо произвести возврат указанных средств.</w:t>
      </w:r>
    </w:p>
    <w:p>
      <w:pPr>
        <w:pStyle w:val="Normal"/>
        <w:widowControl w:val="false"/>
        <w:tabs>
          <w:tab w:val="clear" w:pos="708"/>
          <w:tab w:val="left" w:pos="0" w:leader="none"/>
        </w:tabs>
        <w:jc w:val="both"/>
        <w:rPr>
          <w:sz w:val="22"/>
          <w:szCs w:val="22"/>
        </w:rPr>
      </w:pPr>
      <w:r>
        <w:rPr>
          <w:sz w:val="22"/>
          <w:szCs w:val="22"/>
        </w:rPr>
        <w:t>9.6.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pPr>
        <w:pStyle w:val="Normal"/>
        <w:widowControl w:val="false"/>
        <w:tabs>
          <w:tab w:val="clear" w:pos="708"/>
          <w:tab w:val="left" w:pos="0" w:leader="none"/>
        </w:tabs>
        <w:jc w:val="both"/>
        <w:rPr>
          <w:sz w:val="22"/>
          <w:szCs w:val="22"/>
        </w:rPr>
      </w:pPr>
      <w:r>
        <w:rPr>
          <w:sz w:val="22"/>
          <w:szCs w:val="22"/>
        </w:rPr>
        <w:t>9.7. Поставщик освобождается от предоставления обеспечения исполнения Контракта, в том числе с учетом п. 9.2.настоящего Контракта, в случае предоставления таким участником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(пеней). При этом сумма цен таких контрактов должна составлять не менее начальной (максимальной) цены Контракта, указанной в извещении об электронном аукционе.</w:t>
      </w:r>
    </w:p>
    <w:p>
      <w:pPr>
        <w:pStyle w:val="Normal"/>
        <w:widowControl w:val="false"/>
        <w:tabs>
          <w:tab w:val="clear" w:pos="708"/>
          <w:tab w:val="left" w:pos="0" w:leader="none"/>
        </w:tabs>
        <w:jc w:val="both"/>
        <w:rPr>
          <w:sz w:val="22"/>
          <w:szCs w:val="22"/>
        </w:rPr>
      </w:pPr>
      <w:r>
        <w:rPr>
          <w:sz w:val="22"/>
          <w:szCs w:val="22"/>
        </w:rPr>
        <w:t>9.8. Контракт заключается после предоставления участником закупки, с которым заключается Контракт, обеспечения исполнения Контракта.</w:t>
      </w:r>
    </w:p>
    <w:p>
      <w:pPr>
        <w:pStyle w:val="Normal"/>
        <w:tabs>
          <w:tab w:val="clear" w:pos="708"/>
          <w:tab w:val="left" w:pos="0" w:leader="none"/>
        </w:tabs>
        <w:spacing w:before="0" w:after="120"/>
        <w:jc w:val="both"/>
        <w:rPr>
          <w:sz w:val="24"/>
          <w:szCs w:val="24"/>
        </w:rPr>
      </w:pPr>
      <w:r>
        <w:rPr>
          <w:sz w:val="24"/>
          <w:szCs w:val="24"/>
        </w:rPr>
      </w:r>
    </w:p>
    <w:p>
      <w:pPr>
        <w:pStyle w:val="Normal"/>
        <w:tabs>
          <w:tab w:val="clear" w:pos="708"/>
          <w:tab w:val="left" w:pos="0" w:leader="none"/>
        </w:tabs>
        <w:spacing w:before="0" w:after="60"/>
        <w:jc w:val="center"/>
        <w:rPr>
          <w:b/>
          <w:b/>
          <w:sz w:val="24"/>
          <w:szCs w:val="24"/>
        </w:rPr>
      </w:pPr>
      <w:r>
        <w:rPr>
          <w:b/>
          <w:sz w:val="24"/>
          <w:szCs w:val="24"/>
        </w:rPr>
        <w:t>10. РАЗРЕШЕНИЕ СПОРОВ</w:t>
      </w:r>
    </w:p>
    <w:p>
      <w:pPr>
        <w:pStyle w:val="Normal"/>
        <w:spacing w:before="0" w:after="60"/>
        <w:jc w:val="both"/>
        <w:rPr>
          <w:spacing w:val="-3"/>
          <w:sz w:val="24"/>
          <w:szCs w:val="24"/>
        </w:rPr>
      </w:pPr>
      <w:r>
        <w:rPr>
          <w:sz w:val="24"/>
          <w:szCs w:val="24"/>
        </w:rPr>
        <w:t xml:space="preserve">10.1. </w:t>
      </w:r>
      <w:r>
        <w:rPr>
          <w:spacing w:val="-3"/>
          <w:sz w:val="24"/>
          <w:szCs w:val="24"/>
        </w:rPr>
        <w:t xml:space="preserve">В случае возникновения споров и разногласий по настоящему </w:t>
      </w:r>
      <w:r>
        <w:rPr>
          <w:sz w:val="24"/>
          <w:szCs w:val="24"/>
        </w:rPr>
        <w:t>Контракту</w:t>
      </w:r>
      <w:r>
        <w:rPr>
          <w:spacing w:val="-3"/>
          <w:sz w:val="24"/>
          <w:szCs w:val="24"/>
        </w:rPr>
        <w:t xml:space="preserve"> и в связи с ним Стороны примут меры к их разрешению путем переговоров. Срок рассмотрения претензии не более десяти рабочих дней. Претензии направляются Сторонами по электронной почте, факсу, экспресс-почтой, нарочно, либо заказным почтовым отправлением с уведомлением о вручении адресату, по местонахождению Сторон, указанному в разделе 14 Контракта.</w:t>
      </w:r>
    </w:p>
    <w:p>
      <w:pPr>
        <w:pStyle w:val="Normal"/>
        <w:spacing w:before="0" w:after="60"/>
        <w:jc w:val="both"/>
        <w:rPr>
          <w:spacing w:val="-3"/>
          <w:sz w:val="24"/>
          <w:szCs w:val="24"/>
        </w:rPr>
      </w:pPr>
      <w:r>
        <w:rPr>
          <w:spacing w:val="-3"/>
          <w:sz w:val="24"/>
          <w:szCs w:val="24"/>
        </w:rPr>
        <w:t>10.2. При наступлении правовых последствий предусмотренных  разделом 6 Контракта Заказчик, направляет Банку, выдавшему Поставщику банковскую гарантию требование об осуществлении уплаты денежной суммы по банковской гарантии в соответствии с требованиями Постановления Правительства РФ от 08 ноября 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pPr>
        <w:pStyle w:val="Normal"/>
        <w:spacing w:before="0" w:after="60"/>
        <w:jc w:val="both"/>
        <w:rPr>
          <w:spacing w:val="-3"/>
          <w:sz w:val="24"/>
          <w:szCs w:val="24"/>
        </w:rPr>
      </w:pPr>
      <w:r>
        <w:rPr>
          <w:spacing w:val="-3"/>
          <w:sz w:val="24"/>
          <w:szCs w:val="24"/>
        </w:rPr>
        <w:t>10.3. Если Стороны не придут к соглашению, то споры подлежат разрешению в Арбитражном суде Красноярского края.</w:t>
      </w:r>
    </w:p>
    <w:p>
      <w:pPr>
        <w:pStyle w:val="Normal"/>
        <w:numPr>
          <w:ilvl w:val="0"/>
          <w:numId w:val="7"/>
        </w:numPr>
        <w:tabs>
          <w:tab w:val="clear" w:pos="708"/>
          <w:tab w:val="left" w:pos="0" w:leader="none"/>
        </w:tabs>
        <w:jc w:val="center"/>
        <w:rPr>
          <w:b/>
          <w:b/>
          <w:sz w:val="24"/>
          <w:szCs w:val="24"/>
        </w:rPr>
      </w:pPr>
      <w:r>
        <w:rPr>
          <w:b/>
          <w:sz w:val="24"/>
          <w:szCs w:val="24"/>
        </w:rPr>
        <w:t>АНТИКОРРУПЦИОННАЯ ОГОВОРКА</w:t>
      </w:r>
    </w:p>
    <w:p>
      <w:pPr>
        <w:pStyle w:val="Normal"/>
        <w:tabs>
          <w:tab w:val="clear" w:pos="708"/>
          <w:tab w:val="left" w:pos="0" w:leader="none"/>
        </w:tabs>
        <w:jc w:val="both"/>
        <w:rPr>
          <w:b/>
          <w:b/>
          <w:sz w:val="24"/>
          <w:szCs w:val="24"/>
        </w:rPr>
      </w:pPr>
      <w:r>
        <w:rPr>
          <w:b/>
          <w:sz w:val="24"/>
          <w:szCs w:val="24"/>
        </w:rPr>
      </w:r>
    </w:p>
    <w:p>
      <w:pPr>
        <w:pStyle w:val="Normal"/>
        <w:numPr>
          <w:ilvl w:val="1"/>
          <w:numId w:val="7"/>
        </w:numPr>
        <w:ind w:left="0" w:hanging="0"/>
        <w:jc w:val="both"/>
        <w:rPr>
          <w:sz w:val="24"/>
          <w:szCs w:val="24"/>
        </w:rPr>
      </w:pPr>
      <w:r>
        <w:rPr>
          <w:sz w:val="24"/>
          <w:szCs w:val="24"/>
        </w:rP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pPr>
        <w:pStyle w:val="Normal"/>
        <w:numPr>
          <w:ilvl w:val="1"/>
          <w:numId w:val="7"/>
        </w:numPr>
        <w:ind w:left="0" w:hanging="0"/>
        <w:jc w:val="both"/>
        <w:rPr>
          <w:sz w:val="24"/>
          <w:szCs w:val="24"/>
        </w:rPr>
      </w:pPr>
      <w:r>
        <w:rPr>
          <w:sz w:val="24"/>
          <w:szCs w:val="24"/>
        </w:rPr>
        <w:t>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tab/>
      </w:r>
    </w:p>
    <w:p>
      <w:pPr>
        <w:pStyle w:val="Normal"/>
        <w:numPr>
          <w:ilvl w:val="1"/>
          <w:numId w:val="7"/>
        </w:numPr>
        <w:ind w:left="0" w:hanging="0"/>
        <w:jc w:val="both"/>
        <w:rPr>
          <w:sz w:val="24"/>
          <w:szCs w:val="24"/>
        </w:rPr>
      </w:pPr>
      <w:r>
        <w:rPr>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pPr>
        <w:pStyle w:val="Normal"/>
        <w:numPr>
          <w:ilvl w:val="1"/>
          <w:numId w:val="7"/>
        </w:numPr>
        <w:ind w:left="0" w:hanging="0"/>
        <w:jc w:val="both"/>
        <w:rPr>
          <w:sz w:val="24"/>
          <w:szCs w:val="24"/>
        </w:rPr>
      </w:pPr>
      <w:r>
        <w:rPr>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pPr>
        <w:pStyle w:val="Normal"/>
        <w:numPr>
          <w:ilvl w:val="1"/>
          <w:numId w:val="7"/>
        </w:numPr>
        <w:ind w:left="0" w:hanging="0"/>
        <w:jc w:val="both"/>
        <w:rPr>
          <w:sz w:val="24"/>
          <w:szCs w:val="24"/>
        </w:rPr>
      </w:pPr>
      <w:r>
        <w:rPr>
          <w:sz w:val="24"/>
          <w:szCs w:val="24"/>
        </w:rPr>
        <w:t>В случае нарушения одной стороной обязательств воздерживаться от запрещенных настоящим Контрактом действий и/или неполучения другой стороной в установленный законодательством срок подтверждения, что произошло или не произойдет, другая сторона имеет письменное уведомление о расторжении. Сторона, по чьей инициативе был расторгнут настоящий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pPr>
        <w:pStyle w:val="Normal"/>
        <w:tabs>
          <w:tab w:val="clear" w:pos="708"/>
          <w:tab w:val="left" w:pos="0" w:leader="none"/>
        </w:tabs>
        <w:spacing w:before="0" w:after="60"/>
        <w:jc w:val="center"/>
        <w:rPr/>
      </w:pPr>
      <w:r>
        <w:rPr>
          <w:b/>
          <w:sz w:val="24"/>
          <w:szCs w:val="24"/>
        </w:rPr>
        <w:t>12. СРОК ДЕЙСТВИЯ КОНТРАКТА</w:t>
      </w:r>
    </w:p>
    <w:p>
      <w:pPr>
        <w:pStyle w:val="Normal"/>
        <w:jc w:val="both"/>
        <w:rPr>
          <w:rFonts w:eastAsia="Calibri"/>
          <w:sz w:val="24"/>
          <w:szCs w:val="24"/>
        </w:rPr>
      </w:pPr>
      <w:r>
        <w:rPr>
          <w:rFonts w:eastAsia="Calibri"/>
          <w:sz w:val="24"/>
          <w:szCs w:val="24"/>
        </w:rPr>
        <w:t xml:space="preserve">12.1. В соответствии с частью 8 статьи 70 Закона о Контрактной системе, настоящий Контракт считается заключенным с момента его подписания Заказчиком и размещения в единой информационной системе в порядке, предусмотренном частью 7 статьи 70 Закона о Контрактной системе. </w:t>
      </w:r>
    </w:p>
    <w:p>
      <w:pPr>
        <w:pStyle w:val="Normal"/>
        <w:jc w:val="both"/>
        <w:rPr/>
      </w:pPr>
      <w:r>
        <w:rPr>
          <w:rFonts w:eastAsia="Calibri"/>
          <w:sz w:val="24"/>
          <w:szCs w:val="24"/>
        </w:rPr>
        <w:t>12.2. Контракт вступает в силу с момента его заключения и действует до 31.12.2020 года. Обязательства Сторон, принятые по настоящему Контракту и не исполненные в срок, подлежат полному исполнению вне зависимости от прекращения его срока действия.</w:t>
        <w:tab/>
      </w:r>
    </w:p>
    <w:p>
      <w:pPr>
        <w:pStyle w:val="Normal"/>
        <w:jc w:val="both"/>
        <w:rPr>
          <w:rFonts w:eastAsia="Calibri"/>
          <w:sz w:val="24"/>
          <w:szCs w:val="24"/>
        </w:rPr>
      </w:pPr>
      <w:r>
        <w:rPr>
          <w:rFonts w:eastAsia="Calibri"/>
          <w:sz w:val="24"/>
          <w:szCs w:val="24"/>
        </w:rPr>
      </w:r>
    </w:p>
    <w:p>
      <w:pPr>
        <w:pStyle w:val="Normal"/>
        <w:tabs>
          <w:tab w:val="clear" w:pos="708"/>
          <w:tab w:val="left" w:pos="0" w:leader="none"/>
        </w:tabs>
        <w:spacing w:before="0" w:after="60"/>
        <w:jc w:val="center"/>
        <w:rPr>
          <w:b/>
          <w:b/>
          <w:sz w:val="24"/>
          <w:szCs w:val="24"/>
        </w:rPr>
      </w:pPr>
      <w:r>
        <w:rPr>
          <w:b/>
          <w:sz w:val="24"/>
          <w:szCs w:val="24"/>
        </w:rPr>
        <w:t>13. ПРОЧИЕ УСЛОВИЯ</w:t>
      </w:r>
    </w:p>
    <w:p>
      <w:pPr>
        <w:pStyle w:val="Normal"/>
        <w:tabs>
          <w:tab w:val="clear" w:pos="708"/>
          <w:tab w:val="left" w:pos="0" w:leader="none"/>
        </w:tabs>
        <w:spacing w:before="0" w:after="60"/>
        <w:jc w:val="both"/>
        <w:rPr>
          <w:sz w:val="24"/>
          <w:szCs w:val="24"/>
        </w:rPr>
      </w:pPr>
      <w:r>
        <w:rPr>
          <w:sz w:val="24"/>
          <w:szCs w:val="24"/>
        </w:rPr>
        <w:t>13.1. Любые изменения и дополнения к настоящему Контракту имеют силу только в том случае, если они оформлены в письменном виде и подписаны обеими Сторонами.</w:t>
      </w:r>
    </w:p>
    <w:p>
      <w:pPr>
        <w:pStyle w:val="Normal"/>
        <w:tabs>
          <w:tab w:val="clear" w:pos="708"/>
          <w:tab w:val="left" w:pos="0" w:leader="none"/>
        </w:tabs>
        <w:spacing w:before="0" w:after="60"/>
        <w:jc w:val="both"/>
        <w:rPr>
          <w:sz w:val="24"/>
          <w:szCs w:val="24"/>
        </w:rPr>
      </w:pPr>
      <w:r>
        <w:rPr>
          <w:sz w:val="24"/>
          <w:szCs w:val="24"/>
        </w:rPr>
        <w:t>13.2. В случае изменения правового статуса одной из Сторон она в течение трех рабочих дней обязана информировать другую Сторону об организации-правопреемнике.</w:t>
      </w:r>
    </w:p>
    <w:p>
      <w:pPr>
        <w:pStyle w:val="Normal"/>
        <w:tabs>
          <w:tab w:val="clear" w:pos="708"/>
          <w:tab w:val="left" w:pos="0" w:leader="none"/>
        </w:tabs>
        <w:spacing w:before="0" w:after="60"/>
        <w:jc w:val="both"/>
        <w:rPr>
          <w:sz w:val="24"/>
          <w:szCs w:val="24"/>
        </w:rPr>
      </w:pPr>
      <w:r>
        <w:rPr>
          <w:sz w:val="24"/>
          <w:szCs w:val="24"/>
        </w:rPr>
        <w:t>13.3. При исполнении муниципального Контракта не допускается перемена Поставщика, за исключением случаев,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pPr>
        <w:pStyle w:val="Normal"/>
        <w:widowControl w:val="false"/>
        <w:tabs>
          <w:tab w:val="clear" w:pos="708"/>
          <w:tab w:val="left" w:pos="360" w:leader="none"/>
          <w:tab w:val="left" w:pos="1260" w:leader="none"/>
        </w:tabs>
        <w:spacing w:before="0" w:after="60"/>
        <w:jc w:val="both"/>
        <w:rPr>
          <w:sz w:val="24"/>
          <w:szCs w:val="24"/>
        </w:rPr>
      </w:pPr>
      <w:r>
        <w:rPr>
          <w:sz w:val="24"/>
          <w:szCs w:val="24"/>
        </w:rPr>
        <w:t>13.4. Настоящий Контракт заключён в электронной форме на электронной торговой площадке «Сбербанк-АСТ» http://www.sberbank-ast.ru и подписан электронной подписью каждой из Сторон, в соответствии с требованиями Федерального закона от 06 апреля 2011 № 63-ФЗ «Об электронной подписи».</w:t>
      </w:r>
    </w:p>
    <w:p>
      <w:pPr>
        <w:pStyle w:val="Normal"/>
        <w:tabs>
          <w:tab w:val="clear" w:pos="708"/>
          <w:tab w:val="left" w:pos="0" w:leader="none"/>
        </w:tabs>
        <w:spacing w:before="0" w:after="60"/>
        <w:ind w:left="360" w:hanging="0"/>
        <w:jc w:val="center"/>
        <w:rPr/>
      </w:pPr>
      <w:r>
        <w:rPr>
          <w:b/>
          <w:sz w:val="24"/>
          <w:szCs w:val="24"/>
        </w:rPr>
        <w:t>14. ЮРИДИЧЕСКИЕ АДРЕСА И БАНКОВСКИЕ РЕКВИЗИТЫ СТОРОН:</w:t>
      </w:r>
    </w:p>
    <w:tbl>
      <w:tblPr>
        <w:tblW w:w="9906" w:type="dxa"/>
        <w:jc w:val="left"/>
        <w:tblInd w:w="0" w:type="dxa"/>
        <w:tblCellMar>
          <w:top w:w="0" w:type="dxa"/>
          <w:left w:w="108" w:type="dxa"/>
          <w:bottom w:w="0" w:type="dxa"/>
          <w:right w:w="108" w:type="dxa"/>
        </w:tblCellMar>
        <w:tblLook w:firstRow="0" w:noVBand="0" w:lastRow="0" w:firstColumn="0" w:lastColumn="0" w:noHBand="0" w:val="0000"/>
      </w:tblPr>
      <w:tblGrid>
        <w:gridCol w:w="5065"/>
        <w:gridCol w:w="4840"/>
      </w:tblGrid>
      <w:tr>
        <w:trPr/>
        <w:tc>
          <w:tcPr>
            <w:tcW w:w="5065"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0" w:leader="none"/>
              </w:tabs>
              <w:jc w:val="center"/>
              <w:rPr>
                <w:sz w:val="24"/>
                <w:szCs w:val="24"/>
              </w:rPr>
            </w:pPr>
            <w:r>
              <w:rPr>
                <w:b/>
                <w:sz w:val="24"/>
                <w:szCs w:val="24"/>
              </w:rPr>
              <w:t>Заказчик</w:t>
            </w:r>
          </w:p>
        </w:tc>
        <w:tc>
          <w:tcPr>
            <w:tcW w:w="4840"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0" w:leader="none"/>
              </w:tabs>
              <w:jc w:val="center"/>
              <w:rPr>
                <w:sz w:val="24"/>
                <w:szCs w:val="24"/>
              </w:rPr>
            </w:pPr>
            <w:r>
              <w:rPr>
                <w:b/>
                <w:sz w:val="24"/>
                <w:szCs w:val="24"/>
              </w:rPr>
              <w:t>Поставщик</w:t>
            </w:r>
          </w:p>
        </w:tc>
      </w:tr>
      <w:tr>
        <w:trPr>
          <w:trHeight w:val="3495" w:hRule="atLeast"/>
        </w:trPr>
        <w:tc>
          <w:tcPr>
            <w:tcW w:w="506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b/>
                <w:sz w:val="24"/>
                <w:szCs w:val="24"/>
              </w:rPr>
              <w:t>Заказчик</w:t>
            </w:r>
            <w:r>
              <w:rPr>
                <w:sz w:val="24"/>
                <w:szCs w:val="24"/>
              </w:rPr>
              <w:t xml:space="preserve">: Администрация Селиванихинского сельсовета Минусинского района Красноярского края </w:t>
            </w:r>
          </w:p>
          <w:p>
            <w:pPr>
              <w:pStyle w:val="Normal"/>
              <w:rPr>
                <w:sz w:val="24"/>
                <w:szCs w:val="24"/>
              </w:rPr>
            </w:pPr>
            <w:r>
              <w:rPr>
                <w:sz w:val="24"/>
                <w:szCs w:val="24"/>
              </w:rPr>
              <w:t xml:space="preserve">662621  Минусинский район, с. Селиваниха, ул. Некрасова 1  </w:t>
            </w:r>
          </w:p>
          <w:p>
            <w:pPr>
              <w:pStyle w:val="Normal"/>
              <w:rPr>
                <w:sz w:val="24"/>
                <w:szCs w:val="24"/>
              </w:rPr>
            </w:pPr>
            <w:r>
              <w:rPr>
                <w:sz w:val="24"/>
                <w:szCs w:val="24"/>
              </w:rPr>
              <w:t xml:space="preserve">ИНН 2425002671  КПП 245501001  </w:t>
            </w:r>
          </w:p>
          <w:p>
            <w:pPr>
              <w:pStyle w:val="Normal"/>
              <w:rPr>
                <w:sz w:val="24"/>
                <w:szCs w:val="24"/>
              </w:rPr>
            </w:pPr>
            <w:r>
              <w:rPr>
                <w:sz w:val="24"/>
                <w:szCs w:val="24"/>
              </w:rPr>
              <w:t>ОТДЕЛЕНИЕ КРАСНОЯРСК</w:t>
            </w:r>
          </w:p>
          <w:p>
            <w:pPr>
              <w:pStyle w:val="Normal"/>
              <w:rPr>
                <w:sz w:val="24"/>
                <w:szCs w:val="24"/>
              </w:rPr>
            </w:pPr>
            <w:r>
              <w:rPr>
                <w:sz w:val="24"/>
                <w:szCs w:val="24"/>
              </w:rPr>
              <w:t>р/с 40204810350040001230</w:t>
            </w:r>
          </w:p>
          <w:p>
            <w:pPr>
              <w:pStyle w:val="Normal"/>
              <w:rPr>
                <w:sz w:val="24"/>
                <w:szCs w:val="24"/>
              </w:rPr>
            </w:pPr>
            <w:r>
              <w:rPr>
                <w:sz w:val="24"/>
                <w:szCs w:val="24"/>
              </w:rPr>
              <w:t xml:space="preserve">БИК 040407001 </w:t>
            </w:r>
          </w:p>
          <w:p>
            <w:pPr>
              <w:pStyle w:val="Normal"/>
              <w:jc w:val="both"/>
              <w:rPr>
                <w:sz w:val="22"/>
                <w:szCs w:val="22"/>
              </w:rPr>
            </w:pPr>
            <w:r>
              <w:rPr>
                <w:rStyle w:val="ListLabel19"/>
                <w:b/>
                <w:sz w:val="24"/>
                <w:szCs w:val="24"/>
              </w:rPr>
              <w:t>Тел: 75-5-49, 75-4-00</w:t>
            </w:r>
          </w:p>
          <w:p>
            <w:pPr>
              <w:pStyle w:val="Normal"/>
              <w:spacing w:lineRule="exact" w:line="322"/>
              <w:ind w:hanging="134"/>
              <w:rPr>
                <w:bCs/>
                <w:sz w:val="22"/>
                <w:szCs w:val="22"/>
              </w:rPr>
            </w:pPr>
            <w:r>
              <w:rPr>
                <w:bCs/>
                <w:sz w:val="22"/>
                <w:szCs w:val="22"/>
              </w:rPr>
            </w:r>
          </w:p>
          <w:p>
            <w:pPr>
              <w:pStyle w:val="Normal"/>
              <w:spacing w:lineRule="exact" w:line="322"/>
              <w:rPr>
                <w:rFonts w:ascii="Calibri" w:hAnsi="Calibri"/>
                <w:sz w:val="22"/>
                <w:szCs w:val="22"/>
              </w:rPr>
            </w:pPr>
            <w:r>
              <w:rPr>
                <w:bCs/>
                <w:sz w:val="22"/>
                <w:szCs w:val="22"/>
              </w:rPr>
              <w:t xml:space="preserve">Глава сельсовета </w:t>
            </w:r>
          </w:p>
          <w:p>
            <w:pPr>
              <w:pStyle w:val="Normal"/>
              <w:tabs>
                <w:tab w:val="clear" w:pos="708"/>
                <w:tab w:val="left" w:pos="4395" w:leader="none"/>
              </w:tabs>
              <w:rPr/>
            </w:pPr>
            <w:bookmarkStart w:id="39" w:name="__DdeLink__1878_2485745976"/>
            <w:r>
              <w:rPr>
                <w:sz w:val="22"/>
                <w:szCs w:val="22"/>
              </w:rPr>
              <w:t>___________________ Н.Т.Аксенов</w:t>
            </w:r>
            <w:bookmarkEnd w:id="39"/>
          </w:p>
          <w:p>
            <w:pPr>
              <w:pStyle w:val="Normal"/>
              <w:jc w:val="both"/>
              <w:rPr>
                <w:sz w:val="16"/>
                <w:szCs w:val="16"/>
              </w:rPr>
            </w:pPr>
            <w:r>
              <w:rPr>
                <w:sz w:val="24"/>
                <w:szCs w:val="24"/>
              </w:rPr>
              <w:t xml:space="preserve">                </w:t>
            </w:r>
          </w:p>
        </w:tc>
        <w:tc>
          <w:tcPr>
            <w:tcW w:w="48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b/>
                <w:b/>
                <w:sz w:val="24"/>
                <w:szCs w:val="24"/>
              </w:rPr>
            </w:pPr>
            <w:r>
              <w:rPr>
                <w:b/>
                <w:sz w:val="24"/>
                <w:szCs w:val="24"/>
              </w:rPr>
            </w:r>
          </w:p>
        </w:tc>
      </w:tr>
    </w:tbl>
    <w:p>
      <w:pPr>
        <w:pStyle w:val="Normal"/>
        <w:tabs>
          <w:tab w:val="clear" w:pos="708"/>
          <w:tab w:val="center" w:pos="4960" w:leader="none"/>
        </w:tabs>
        <w:jc w:val="both"/>
        <w:rPr>
          <w:b/>
          <w:b/>
          <w:bCs/>
          <w:sz w:val="24"/>
          <w:szCs w:val="24"/>
        </w:rPr>
      </w:pPr>
      <w:r>
        <w:rPr>
          <w:b/>
          <w:bCs/>
          <w:sz w:val="24"/>
          <w:szCs w:val="24"/>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color w:val="000000"/>
          <w:spacing w:val="-1"/>
        </w:rPr>
      </w:pPr>
      <w:r>
        <w:rPr>
          <w:color w:val="000000"/>
          <w:spacing w:val="-1"/>
        </w:rPr>
      </w:r>
    </w:p>
    <w:p>
      <w:pPr>
        <w:pStyle w:val="Normal"/>
        <w:jc w:val="right"/>
        <w:rPr/>
      </w:pPr>
      <w:r>
        <w:rPr>
          <w:color w:val="000000"/>
          <w:spacing w:val="-1"/>
        </w:rPr>
        <w:t>Приложение № 1</w:t>
      </w:r>
    </w:p>
    <w:p>
      <w:pPr>
        <w:pStyle w:val="Normal"/>
        <w:jc w:val="right"/>
        <w:rPr>
          <w:color w:val="000000"/>
          <w:spacing w:val="-1"/>
        </w:rPr>
      </w:pPr>
      <w:r>
        <w:rPr>
          <w:color w:val="000000"/>
          <w:spacing w:val="-1"/>
        </w:rPr>
        <w:t>к муниципальному Контракту</w:t>
      </w:r>
    </w:p>
    <w:p>
      <w:pPr>
        <w:pStyle w:val="Normal"/>
        <w:jc w:val="right"/>
        <w:rPr/>
      </w:pPr>
      <w:r>
        <w:rPr>
          <w:color w:val="000000"/>
          <w:spacing w:val="-1"/>
        </w:rPr>
        <w:t>от__________2020№________</w:t>
      </w:r>
    </w:p>
    <w:p>
      <w:pPr>
        <w:pStyle w:val="Normal"/>
        <w:ind w:left="6804" w:right="227" w:hanging="0"/>
        <w:jc w:val="right"/>
        <w:rPr>
          <w:bCs/>
          <w:sz w:val="24"/>
          <w:szCs w:val="24"/>
        </w:rPr>
      </w:pPr>
      <w:r>
        <w:rPr>
          <w:bCs/>
          <w:sz w:val="24"/>
          <w:szCs w:val="24"/>
        </w:rPr>
      </w:r>
    </w:p>
    <w:p>
      <w:pPr>
        <w:pStyle w:val="Normal"/>
        <w:ind w:left="6804" w:right="227" w:hanging="0"/>
        <w:jc w:val="right"/>
        <w:rPr>
          <w:bCs/>
          <w:sz w:val="24"/>
          <w:szCs w:val="24"/>
        </w:rPr>
      </w:pPr>
      <w:r>
        <w:rPr>
          <w:bCs/>
          <w:sz w:val="24"/>
          <w:szCs w:val="24"/>
        </w:rPr>
      </w:r>
    </w:p>
    <w:p>
      <w:pPr>
        <w:pStyle w:val="Normal"/>
        <w:jc w:val="center"/>
        <w:rPr>
          <w:b/>
          <w:b/>
          <w:sz w:val="24"/>
          <w:szCs w:val="24"/>
        </w:rPr>
      </w:pPr>
      <w:r>
        <w:rPr>
          <w:b/>
          <w:sz w:val="24"/>
          <w:szCs w:val="24"/>
        </w:rPr>
        <w:t>ТЕХНИЧЕСКОЕ ЗАДАНИЕ</w:t>
      </w:r>
    </w:p>
    <w:p>
      <w:pPr>
        <w:pStyle w:val="Normal"/>
        <w:widowControl w:val="false"/>
        <w:jc w:val="center"/>
        <w:rPr/>
      </w:pPr>
      <w:r>
        <w:rPr>
          <w:b/>
          <w:sz w:val="24"/>
          <w:szCs w:val="24"/>
        </w:rPr>
        <w:t>Приобретение трактора универсального с мощностью двигателя не менее 60 кВт  для Селиванихинского сельсовета Минусинского района</w:t>
      </w:r>
    </w:p>
    <w:p>
      <w:pPr>
        <w:pStyle w:val="Normal"/>
        <w:widowControl w:val="false"/>
        <w:jc w:val="center"/>
        <w:rPr>
          <w:b/>
          <w:b/>
          <w:sz w:val="24"/>
          <w:szCs w:val="24"/>
        </w:rPr>
      </w:pPr>
      <w:r>
        <w:rPr>
          <w:b/>
          <w:sz w:val="24"/>
          <w:szCs w:val="24"/>
        </w:rPr>
      </w:r>
    </w:p>
    <w:p>
      <w:pPr>
        <w:pStyle w:val="Normal"/>
        <w:widowControl w:val="false"/>
        <w:jc w:val="center"/>
        <w:rPr>
          <w:i/>
          <w:i/>
          <w:sz w:val="24"/>
          <w:szCs w:val="24"/>
        </w:rPr>
      </w:pPr>
      <w:r>
        <w:rPr>
          <w:i/>
          <w:sz w:val="24"/>
          <w:szCs w:val="24"/>
        </w:rPr>
        <w:t xml:space="preserve"> </w:t>
      </w:r>
      <w:r>
        <w:rPr>
          <w:i/>
          <w:sz w:val="24"/>
          <w:szCs w:val="24"/>
        </w:rPr>
        <w:t xml:space="preserve">(Формируется на основании Раздела </w:t>
      </w:r>
      <w:r>
        <w:rPr>
          <w:i/>
          <w:sz w:val="24"/>
          <w:szCs w:val="24"/>
          <w:lang w:val="en-US"/>
        </w:rPr>
        <w:t>III</w:t>
      </w:r>
      <w:r>
        <w:rPr>
          <w:i/>
          <w:sz w:val="24"/>
          <w:szCs w:val="24"/>
        </w:rPr>
        <w:t xml:space="preserve"> Описание объекта закупки «Техническое задание» настоящей документации об аукционе в электронной форме и предложений участника электронного аукциона, с которым заключается Контракт)</w:t>
      </w:r>
    </w:p>
    <w:p>
      <w:pPr>
        <w:pStyle w:val="Normal"/>
        <w:tabs>
          <w:tab w:val="clear" w:pos="708"/>
          <w:tab w:val="left" w:pos="360" w:leader="none"/>
        </w:tabs>
        <w:spacing w:before="120" w:after="120"/>
        <w:rPr>
          <w:b/>
          <w:b/>
          <w:bCs/>
        </w:rPr>
      </w:pPr>
      <w:r>
        <w:rPr>
          <w:b/>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bCs/>
        </w:rPr>
      </w:pPr>
      <w:r>
        <w:rPr>
          <w:bCs/>
        </w:rPr>
      </w:r>
    </w:p>
    <w:p>
      <w:pPr>
        <w:pStyle w:val="Normal"/>
        <w:ind w:left="360" w:hanging="0"/>
        <w:jc w:val="right"/>
        <w:rPr/>
      </w:pPr>
      <w:r>
        <w:rPr>
          <w:bCs/>
        </w:rPr>
        <w:t>Приложение № 2</w:t>
      </w:r>
    </w:p>
    <w:p>
      <w:pPr>
        <w:pStyle w:val="Normal"/>
        <w:ind w:left="360" w:hanging="0"/>
        <w:jc w:val="right"/>
        <w:rPr>
          <w:bCs/>
        </w:rPr>
      </w:pPr>
      <w:r>
        <w:rPr>
          <w:bCs/>
        </w:rPr>
        <w:t xml:space="preserve">к муниципальному Контракту </w:t>
      </w:r>
    </w:p>
    <w:p>
      <w:pPr>
        <w:pStyle w:val="Normal"/>
        <w:ind w:left="360" w:hanging="0"/>
        <w:jc w:val="right"/>
        <w:rPr/>
      </w:pPr>
      <w:r>
        <w:rPr>
          <w:bCs/>
        </w:rPr>
        <w:t>от «__» __________ 2020г. № ____</w:t>
      </w:r>
    </w:p>
    <w:p>
      <w:pPr>
        <w:pStyle w:val="Normal"/>
        <w:ind w:left="360" w:hanging="0"/>
        <w:jc w:val="right"/>
        <w:rPr>
          <w:b/>
          <w:b/>
          <w:bCs/>
          <w:sz w:val="24"/>
          <w:szCs w:val="24"/>
        </w:rPr>
      </w:pPr>
      <w:r>
        <w:rPr>
          <w:b/>
          <w:bCs/>
          <w:sz w:val="24"/>
          <w:szCs w:val="24"/>
        </w:rPr>
      </w:r>
    </w:p>
    <w:p>
      <w:pPr>
        <w:pStyle w:val="Normal"/>
        <w:spacing w:before="0" w:after="60"/>
        <w:jc w:val="center"/>
        <w:rPr>
          <w:b/>
          <w:b/>
          <w:sz w:val="24"/>
          <w:szCs w:val="24"/>
        </w:rPr>
      </w:pPr>
      <w:r>
        <w:rPr>
          <w:b/>
          <w:sz w:val="24"/>
          <w:szCs w:val="24"/>
        </w:rPr>
        <w:t>СПЕЦИФИКАЦИЯ</w:t>
      </w:r>
    </w:p>
    <w:p>
      <w:pPr>
        <w:pStyle w:val="Normal"/>
        <w:spacing w:before="0" w:after="60"/>
        <w:jc w:val="center"/>
        <w:rPr/>
      </w:pPr>
      <w:r>
        <w:rPr>
          <w:b/>
          <w:sz w:val="24"/>
          <w:szCs w:val="24"/>
        </w:rPr>
        <w:t>Приобретение трактора универсального с мощностью двигателя не менее 60 кВт  для Селиванихинского сельсовета Минусинского района</w:t>
      </w:r>
    </w:p>
    <w:p>
      <w:pPr>
        <w:pStyle w:val="Normal"/>
        <w:spacing w:before="0" w:after="60"/>
        <w:jc w:val="both"/>
        <w:rPr>
          <w:b/>
          <w:b/>
          <w:sz w:val="24"/>
          <w:szCs w:val="24"/>
        </w:rPr>
      </w:pPr>
      <w:r>
        <w:rPr>
          <w:b/>
          <w:sz w:val="24"/>
          <w:szCs w:val="24"/>
        </w:rPr>
      </w:r>
    </w:p>
    <w:tbl>
      <w:tblPr>
        <w:tblW w:w="10382" w:type="dxa"/>
        <w:jc w:val="left"/>
        <w:tblInd w:w="0" w:type="dxa"/>
        <w:tblCellMar>
          <w:top w:w="0" w:type="dxa"/>
          <w:left w:w="108" w:type="dxa"/>
          <w:bottom w:w="0" w:type="dxa"/>
          <w:right w:w="108" w:type="dxa"/>
        </w:tblCellMar>
        <w:tblLook w:firstRow="1" w:noVBand="1" w:lastRow="0" w:firstColumn="1" w:lastColumn="0" w:noHBand="0" w:val="04a0"/>
      </w:tblPr>
      <w:tblGrid>
        <w:gridCol w:w="554"/>
        <w:gridCol w:w="2584"/>
        <w:gridCol w:w="1401"/>
        <w:gridCol w:w="1416"/>
        <w:gridCol w:w="1877"/>
        <w:gridCol w:w="26"/>
        <w:gridCol w:w="24"/>
        <w:gridCol w:w="2048"/>
        <w:gridCol w:w="222"/>
        <w:gridCol w:w="1"/>
        <w:gridCol w:w="227"/>
      </w:tblGrid>
      <w:tr>
        <w:trPr>
          <w:trHeight w:val="1875" w:hRule="atLeast"/>
        </w:trPr>
        <w:tc>
          <w:tcPr>
            <w:tcW w:w="55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color w:val="000000"/>
                <w:sz w:val="24"/>
                <w:szCs w:val="24"/>
              </w:rPr>
            </w:pPr>
            <w:r>
              <w:rPr>
                <w:color w:val="000000"/>
                <w:sz w:val="24"/>
                <w:szCs w:val="24"/>
              </w:rPr>
              <w:t xml:space="preserve">№ </w:t>
            </w:r>
            <w:r>
              <w:rPr>
                <w:color w:val="000000"/>
                <w:sz w:val="24"/>
                <w:szCs w:val="24"/>
              </w:rPr>
              <w:t>п/п</w:t>
            </w:r>
          </w:p>
        </w:tc>
        <w:tc>
          <w:tcPr>
            <w:tcW w:w="258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color w:val="000000"/>
                <w:sz w:val="24"/>
                <w:szCs w:val="24"/>
              </w:rPr>
            </w:pPr>
            <w:r>
              <w:rPr>
                <w:color w:val="000000"/>
                <w:sz w:val="24"/>
                <w:szCs w:val="24"/>
              </w:rPr>
              <w:t>Наименование товара</w:t>
            </w:r>
          </w:p>
        </w:tc>
        <w:tc>
          <w:tcPr>
            <w:tcW w:w="1401"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color w:val="000000"/>
                <w:sz w:val="24"/>
                <w:szCs w:val="24"/>
              </w:rPr>
            </w:pPr>
            <w:r>
              <w:rPr>
                <w:color w:val="000000"/>
                <w:sz w:val="24"/>
                <w:szCs w:val="24"/>
              </w:rPr>
              <w:t>Единица измерения</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color w:val="000000"/>
                <w:sz w:val="24"/>
                <w:szCs w:val="24"/>
              </w:rPr>
            </w:pPr>
            <w:r>
              <w:rPr>
                <w:color w:val="000000"/>
                <w:sz w:val="24"/>
                <w:szCs w:val="24"/>
              </w:rPr>
              <w:t xml:space="preserve">Количество                          </w:t>
            </w:r>
          </w:p>
        </w:tc>
        <w:tc>
          <w:tcPr>
            <w:tcW w:w="1877"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color w:val="000000"/>
                <w:sz w:val="24"/>
                <w:szCs w:val="24"/>
              </w:rPr>
            </w:pPr>
            <w:r>
              <w:rPr>
                <w:color w:val="000000"/>
                <w:sz w:val="24"/>
                <w:szCs w:val="24"/>
              </w:rPr>
              <w:t>Сумма за единицу, руб. (без НДС)</w:t>
            </w:r>
          </w:p>
        </w:tc>
        <w:tc>
          <w:tcPr>
            <w:tcW w:w="209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color w:val="000000"/>
                <w:sz w:val="24"/>
                <w:szCs w:val="24"/>
              </w:rPr>
            </w:pPr>
            <w:r>
              <w:rPr>
                <w:color w:val="000000"/>
                <w:sz w:val="24"/>
                <w:szCs w:val="24"/>
              </w:rPr>
              <w:t xml:space="preserve">Всего, руб. </w:t>
            </w:r>
          </w:p>
          <w:p>
            <w:pPr>
              <w:pStyle w:val="Normal"/>
              <w:jc w:val="center"/>
              <w:rPr>
                <w:color w:val="000000"/>
                <w:sz w:val="24"/>
                <w:szCs w:val="24"/>
              </w:rPr>
            </w:pPr>
            <w:r>
              <w:rPr>
                <w:color w:val="000000"/>
                <w:sz w:val="24"/>
                <w:szCs w:val="24"/>
              </w:rPr>
              <w:t>(без НДС)</w:t>
            </w:r>
          </w:p>
        </w:tc>
        <w:tc>
          <w:tcPr>
            <w:tcW w:w="222" w:type="dxa"/>
            <w:tcBorders/>
            <w:shd w:color="auto" w:fill="auto" w:val="clear"/>
          </w:tcPr>
          <w:p>
            <w:pPr>
              <w:pStyle w:val="Normal"/>
              <w:rPr/>
            </w:pPr>
            <w:r>
              <w:rPr/>
            </w:r>
          </w:p>
        </w:tc>
        <w:tc>
          <w:tcPr>
            <w:tcW w:w="228" w:type="dxa"/>
            <w:gridSpan w:val="2"/>
            <w:tcBorders/>
            <w:shd w:color="auto" w:fill="auto" w:val="clear"/>
          </w:tcPr>
          <w:p>
            <w:pPr>
              <w:pStyle w:val="Normal"/>
              <w:rPr/>
            </w:pPr>
            <w:r>
              <w:rPr/>
            </w:r>
          </w:p>
        </w:tc>
      </w:tr>
      <w:tr>
        <w:trPr>
          <w:trHeight w:val="525" w:hRule="atLeast"/>
        </w:trPr>
        <w:tc>
          <w:tcPr>
            <w:tcW w:w="554" w:type="dxa"/>
            <w:tcBorders>
              <w:top w:val="single" w:sz="4" w:space="0" w:color="000000"/>
              <w:left w:val="single" w:sz="4" w:space="0" w:color="000000"/>
              <w:bottom w:val="single" w:sz="4" w:space="0" w:color="000000"/>
            </w:tcBorders>
            <w:shd w:color="auto" w:fill="auto" w:val="clear"/>
          </w:tcPr>
          <w:p>
            <w:pPr>
              <w:pStyle w:val="Normal"/>
              <w:jc w:val="center"/>
              <w:rPr>
                <w:color w:val="000000"/>
                <w:sz w:val="24"/>
                <w:szCs w:val="24"/>
              </w:rPr>
            </w:pPr>
            <w:r>
              <w:rPr>
                <w:color w:val="000000"/>
                <w:sz w:val="24"/>
                <w:szCs w:val="24"/>
              </w:rPr>
              <w:t>1</w:t>
            </w:r>
          </w:p>
        </w:tc>
        <w:tc>
          <w:tcPr>
            <w:tcW w:w="258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4"/>
                <w:szCs w:val="24"/>
              </w:rPr>
            </w:pPr>
            <w:r>
              <w:rPr>
                <w:sz w:val="24"/>
                <w:szCs w:val="24"/>
              </w:rPr>
              <w:t>Трактор универсальный с мощностью двигателя не менее 60 кВт (модель Поставщика)</w:t>
            </w:r>
          </w:p>
        </w:tc>
        <w:tc>
          <w:tcPr>
            <w:tcW w:w="1401" w:type="dxa"/>
            <w:tcBorders>
              <w:top w:val="single" w:sz="4" w:space="0" w:color="000000"/>
              <w:bottom w:val="single" w:sz="4" w:space="0" w:color="000000"/>
            </w:tcBorders>
            <w:shd w:color="auto" w:fill="auto" w:val="clear"/>
          </w:tcPr>
          <w:p>
            <w:pPr>
              <w:pStyle w:val="Normal"/>
              <w:widowControl w:val="false"/>
              <w:snapToGrid w:val="false"/>
              <w:jc w:val="center"/>
              <w:rPr>
                <w:color w:val="000000"/>
                <w:sz w:val="24"/>
                <w:szCs w:val="24"/>
              </w:rPr>
            </w:pPr>
            <w:r>
              <w:rPr>
                <w:color w:val="000000"/>
                <w:sz w:val="24"/>
                <w:szCs w:val="24"/>
              </w:rPr>
              <w:t>шт.</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4"/>
                <w:szCs w:val="24"/>
              </w:rPr>
            </w:pPr>
            <w:r>
              <w:rPr>
                <w:sz w:val="24"/>
                <w:szCs w:val="24"/>
              </w:rPr>
              <w:t>1</w:t>
            </w:r>
          </w:p>
        </w:tc>
        <w:tc>
          <w:tcPr>
            <w:tcW w:w="1903"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napToGrid w:val="false"/>
              <w:jc w:val="center"/>
              <w:rPr>
                <w:color w:val="000000"/>
                <w:sz w:val="24"/>
                <w:szCs w:val="24"/>
              </w:rPr>
            </w:pPr>
            <w:r>
              <w:rPr>
                <w:color w:val="000000"/>
                <w:sz w:val="24"/>
                <w:szCs w:val="24"/>
              </w:rPr>
            </w:r>
          </w:p>
        </w:tc>
        <w:tc>
          <w:tcPr>
            <w:tcW w:w="2295"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napToGrid w:val="false"/>
              <w:jc w:val="center"/>
              <w:rPr>
                <w:color w:val="000000"/>
                <w:sz w:val="24"/>
                <w:szCs w:val="24"/>
              </w:rPr>
            </w:pPr>
            <w:r>
              <w:rPr>
                <w:color w:val="000000"/>
                <w:sz w:val="24"/>
                <w:szCs w:val="24"/>
              </w:rPr>
            </w:r>
          </w:p>
        </w:tc>
        <w:tc>
          <w:tcPr>
            <w:tcW w:w="227" w:type="dxa"/>
            <w:tcBorders/>
            <w:shd w:color="auto" w:fill="auto" w:val="clear"/>
          </w:tcPr>
          <w:p>
            <w:pPr>
              <w:pStyle w:val="Normal"/>
              <w:rPr/>
            </w:pPr>
            <w:r>
              <w:rPr/>
            </w:r>
          </w:p>
        </w:tc>
      </w:tr>
      <w:tr>
        <w:trPr>
          <w:trHeight w:val="346" w:hRule="atLeast"/>
        </w:trPr>
        <w:tc>
          <w:tcPr>
            <w:tcW w:w="554" w:type="dxa"/>
            <w:tcBorders>
              <w:top w:val="single" w:sz="4" w:space="0" w:color="000000"/>
              <w:left w:val="single" w:sz="4" w:space="0" w:color="000000"/>
              <w:bottom w:val="single" w:sz="4" w:space="0" w:color="000000"/>
            </w:tcBorders>
            <w:shd w:color="auto" w:fill="auto" w:val="clear"/>
            <w:vAlign w:val="bottom"/>
          </w:tcPr>
          <w:p>
            <w:pPr>
              <w:pStyle w:val="Normal"/>
              <w:jc w:val="center"/>
              <w:rPr>
                <w:b/>
                <w:b/>
                <w:bCs/>
                <w:i/>
                <w:i/>
                <w:iCs/>
                <w:color w:val="000000"/>
                <w:sz w:val="24"/>
                <w:szCs w:val="24"/>
              </w:rPr>
            </w:pPr>
            <w:r>
              <w:rPr>
                <w:b/>
                <w:bCs/>
                <w:i/>
                <w:iCs/>
                <w:color w:val="000000"/>
                <w:sz w:val="24"/>
                <w:szCs w:val="24"/>
              </w:rPr>
              <w:t> </w:t>
            </w:r>
          </w:p>
        </w:tc>
        <w:tc>
          <w:tcPr>
            <w:tcW w:w="2584" w:type="dxa"/>
            <w:tcBorders>
              <w:top w:val="single" w:sz="4" w:space="0" w:color="000000"/>
              <w:bottom w:val="single" w:sz="4" w:space="0" w:color="000000"/>
              <w:right w:val="single" w:sz="4" w:space="0" w:color="000000"/>
            </w:tcBorders>
            <w:shd w:color="auto" w:fill="auto" w:val="clear"/>
            <w:vAlign w:val="bottom"/>
          </w:tcPr>
          <w:p>
            <w:pPr>
              <w:pStyle w:val="Normal"/>
              <w:jc w:val="both"/>
              <w:rPr>
                <w:b/>
                <w:b/>
                <w:bCs/>
                <w:i/>
                <w:i/>
                <w:color w:val="000000"/>
                <w:sz w:val="24"/>
                <w:szCs w:val="24"/>
              </w:rPr>
            </w:pPr>
            <w:r>
              <w:rPr>
                <w:b/>
                <w:bCs/>
                <w:i/>
                <w:color w:val="000000"/>
                <w:sz w:val="24"/>
                <w:szCs w:val="24"/>
              </w:rPr>
              <w:t>ИТОГО:</w:t>
            </w:r>
          </w:p>
        </w:tc>
        <w:tc>
          <w:tcPr>
            <w:tcW w:w="4744"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i/>
                <w:i/>
                <w:sz w:val="24"/>
                <w:szCs w:val="24"/>
              </w:rPr>
            </w:pPr>
            <w:r>
              <w:rPr>
                <w:i/>
                <w:sz w:val="24"/>
                <w:szCs w:val="24"/>
              </w:rPr>
            </w:r>
          </w:p>
        </w:tc>
        <w:tc>
          <w:tcPr>
            <w:tcW w:w="2498" w:type="dxa"/>
            <w:gridSpan w:val="4"/>
            <w:tcBorders>
              <w:top w:val="single" w:sz="4" w:space="0" w:color="000000"/>
              <w:bottom w:val="single" w:sz="4" w:space="0" w:color="000000"/>
              <w:right w:val="single" w:sz="4" w:space="0" w:color="000000"/>
            </w:tcBorders>
            <w:shd w:color="auto" w:fill="auto" w:val="clear"/>
          </w:tcPr>
          <w:p>
            <w:pPr>
              <w:pStyle w:val="Normal"/>
              <w:jc w:val="both"/>
              <w:rPr>
                <w:b/>
                <w:b/>
                <w:i/>
                <w:i/>
                <w:sz w:val="24"/>
                <w:szCs w:val="24"/>
              </w:rPr>
            </w:pPr>
            <w:r>
              <w:rPr>
                <w:b/>
                <w:i/>
                <w:sz w:val="24"/>
                <w:szCs w:val="24"/>
              </w:rPr>
            </w:r>
          </w:p>
        </w:tc>
      </w:tr>
    </w:tbl>
    <w:p>
      <w:pPr>
        <w:pStyle w:val="Normal"/>
        <w:spacing w:before="0" w:after="60"/>
        <w:jc w:val="both"/>
        <w:rPr>
          <w:b/>
          <w:b/>
          <w:sz w:val="24"/>
          <w:szCs w:val="24"/>
        </w:rPr>
      </w:pPr>
      <w:r>
        <w:rPr>
          <w:b/>
          <w:sz w:val="24"/>
          <w:szCs w:val="24"/>
        </w:rPr>
      </w:r>
    </w:p>
    <w:p>
      <w:pPr>
        <w:pStyle w:val="Normal"/>
        <w:jc w:val="both"/>
        <w:rPr>
          <w:b/>
          <w:b/>
          <w:sz w:val="24"/>
          <w:szCs w:val="24"/>
        </w:rPr>
      </w:pPr>
      <w:r>
        <w:rPr>
          <w:b/>
          <w:sz w:val="24"/>
          <w:szCs w:val="24"/>
        </w:rPr>
      </w:r>
    </w:p>
    <w:tbl>
      <w:tblPr>
        <w:tblW w:w="9906" w:type="dxa"/>
        <w:jc w:val="left"/>
        <w:tblInd w:w="0" w:type="dxa"/>
        <w:tblCellMar>
          <w:top w:w="0" w:type="dxa"/>
          <w:left w:w="108" w:type="dxa"/>
          <w:bottom w:w="0" w:type="dxa"/>
          <w:right w:w="108" w:type="dxa"/>
        </w:tblCellMar>
        <w:tblLook w:firstRow="0" w:noVBand="0" w:lastRow="0" w:firstColumn="0" w:lastColumn="0" w:noHBand="0" w:val="0000"/>
      </w:tblPr>
      <w:tblGrid>
        <w:gridCol w:w="5065"/>
        <w:gridCol w:w="4840"/>
      </w:tblGrid>
      <w:tr>
        <w:trPr/>
        <w:tc>
          <w:tcPr>
            <w:tcW w:w="5065"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0" w:leader="none"/>
              </w:tabs>
              <w:jc w:val="center"/>
              <w:rPr>
                <w:sz w:val="24"/>
                <w:szCs w:val="24"/>
              </w:rPr>
            </w:pPr>
            <w:r>
              <w:rPr>
                <w:b/>
                <w:sz w:val="24"/>
                <w:szCs w:val="24"/>
              </w:rPr>
              <w:t>Заказчик</w:t>
            </w:r>
          </w:p>
        </w:tc>
        <w:tc>
          <w:tcPr>
            <w:tcW w:w="4840"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0" w:leader="none"/>
              </w:tabs>
              <w:jc w:val="center"/>
              <w:rPr>
                <w:sz w:val="24"/>
                <w:szCs w:val="24"/>
              </w:rPr>
            </w:pPr>
            <w:r>
              <w:rPr>
                <w:b/>
                <w:sz w:val="24"/>
                <w:szCs w:val="24"/>
              </w:rPr>
              <w:t>Поставщик</w:t>
            </w:r>
          </w:p>
        </w:tc>
      </w:tr>
      <w:tr>
        <w:trPr>
          <w:trHeight w:val="1755" w:hRule="atLeast"/>
        </w:trPr>
        <w:tc>
          <w:tcPr>
            <w:tcW w:w="506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b/>
              </w:rPr>
              <w:t>Заказчик</w:t>
            </w:r>
            <w:r>
              <w:rPr/>
              <w:t xml:space="preserve">: Администрация Селиванихинского сельсовета Минусинского района Красноярского края </w:t>
            </w:r>
          </w:p>
          <w:p>
            <w:pPr>
              <w:pStyle w:val="Normal"/>
              <w:rPr/>
            </w:pPr>
            <w:r>
              <w:rPr/>
              <w:t xml:space="preserve">662621  Минусинский район, с. Селиваниха, ул. Некрасова 1  </w:t>
            </w:r>
          </w:p>
          <w:p>
            <w:pPr>
              <w:pStyle w:val="Normal"/>
              <w:rPr/>
            </w:pPr>
            <w:r>
              <w:rPr/>
              <w:t xml:space="preserve">ИНН 2425002671  КПП 245501001  </w:t>
            </w:r>
          </w:p>
          <w:p>
            <w:pPr>
              <w:pStyle w:val="Normal"/>
              <w:rPr>
                <w:sz w:val="22"/>
                <w:szCs w:val="22"/>
              </w:rPr>
            </w:pPr>
            <w:r>
              <w:rPr>
                <w:sz w:val="22"/>
                <w:szCs w:val="22"/>
              </w:rPr>
              <w:t>ОТДЕЛЕНИЕ КРАСНОЯРСК</w:t>
            </w:r>
          </w:p>
          <w:p>
            <w:pPr>
              <w:pStyle w:val="Normal"/>
              <w:rPr>
                <w:sz w:val="22"/>
                <w:szCs w:val="22"/>
              </w:rPr>
            </w:pPr>
            <w:r>
              <w:rPr>
                <w:sz w:val="22"/>
                <w:szCs w:val="22"/>
              </w:rPr>
              <w:t>р/с 40204810350040001230</w:t>
            </w:r>
          </w:p>
          <w:p>
            <w:pPr>
              <w:pStyle w:val="Normal"/>
              <w:rPr/>
            </w:pPr>
            <w:r>
              <w:rPr/>
              <w:t xml:space="preserve">БИК 040407001 </w:t>
            </w:r>
          </w:p>
          <w:p>
            <w:pPr>
              <w:pStyle w:val="Normal"/>
              <w:jc w:val="both"/>
              <w:rPr>
                <w:sz w:val="22"/>
                <w:szCs w:val="22"/>
              </w:rPr>
            </w:pPr>
            <w:r>
              <w:rPr>
                <w:b/>
                <w:sz w:val="22"/>
                <w:szCs w:val="22"/>
              </w:rPr>
              <w:t>Тел: 75-5-49, 75-4-00</w:t>
            </w:r>
          </w:p>
          <w:p>
            <w:pPr>
              <w:pStyle w:val="Normal"/>
              <w:jc w:val="both"/>
              <w:rPr>
                <w:b/>
                <w:b/>
                <w:sz w:val="22"/>
                <w:szCs w:val="22"/>
              </w:rPr>
            </w:pPr>
            <w:r>
              <w:rPr>
                <w:b/>
                <w:sz w:val="22"/>
                <w:szCs w:val="22"/>
              </w:rPr>
            </w:r>
          </w:p>
          <w:p>
            <w:pPr>
              <w:pStyle w:val="Normal"/>
              <w:spacing w:lineRule="exact" w:line="322"/>
              <w:rPr/>
            </w:pPr>
            <w:r>
              <w:rPr>
                <w:bCs/>
                <w:sz w:val="22"/>
                <w:szCs w:val="22"/>
              </w:rPr>
              <w:t xml:space="preserve">Глава сельсовета </w:t>
            </w:r>
            <w:r>
              <w:rPr>
                <w:b/>
                <w:bCs/>
                <w:sz w:val="22"/>
                <w:szCs w:val="22"/>
              </w:rPr>
              <w:t xml:space="preserve">   </w:t>
            </w:r>
            <w:r>
              <w:rPr>
                <w:b/>
                <w:sz w:val="22"/>
                <w:szCs w:val="22"/>
              </w:rPr>
              <w:t>_______________ Н.Т.Аксенов</w:t>
            </w:r>
          </w:p>
          <w:p>
            <w:pPr>
              <w:pStyle w:val="Normal"/>
              <w:jc w:val="both"/>
              <w:rPr>
                <w:sz w:val="16"/>
                <w:szCs w:val="16"/>
              </w:rPr>
            </w:pPr>
            <w:r>
              <w:rPr>
                <w:sz w:val="24"/>
                <w:szCs w:val="24"/>
              </w:rPr>
              <w:t xml:space="preserve">                </w:t>
            </w:r>
          </w:p>
        </w:tc>
        <w:tc>
          <w:tcPr>
            <w:tcW w:w="48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b/>
                <w:b/>
                <w:sz w:val="24"/>
                <w:szCs w:val="24"/>
              </w:rPr>
            </w:pPr>
            <w:r>
              <w:rPr>
                <w:b/>
                <w:sz w:val="24"/>
                <w:szCs w:val="24"/>
              </w:rPr>
            </w:r>
          </w:p>
        </w:tc>
      </w:tr>
    </w:tbl>
    <w:p>
      <w:pPr>
        <w:pStyle w:val="Normal"/>
        <w:jc w:val="both"/>
        <w:rPr>
          <w:b/>
          <w:b/>
          <w:sz w:val="24"/>
          <w:szCs w:val="24"/>
        </w:rPr>
      </w:pPr>
      <w:r>
        <w:rPr>
          <w:b/>
          <w:sz w:val="24"/>
          <w:szCs w:val="24"/>
        </w:rPr>
      </w:r>
    </w:p>
    <w:p>
      <w:pPr>
        <w:pStyle w:val="Normal"/>
        <w:tabs>
          <w:tab w:val="clear" w:pos="708"/>
          <w:tab w:val="left" w:pos="7350" w:leader="none"/>
          <w:tab w:val="right" w:pos="10205" w:leader="none"/>
        </w:tabs>
        <w:ind w:left="360" w:hanging="0"/>
        <w:rPr>
          <w:bCs/>
        </w:rPr>
      </w:pPr>
      <w:r>
        <w:rPr>
          <w:bCs/>
        </w:rPr>
      </w:r>
    </w:p>
    <w:p>
      <w:pPr>
        <w:pStyle w:val="Normal"/>
        <w:ind w:left="720" w:hanging="0"/>
        <w:jc w:val="center"/>
        <w:rPr>
          <w:b/>
          <w:b/>
          <w:bCs/>
          <w:sz w:val="28"/>
          <w:szCs w:val="28"/>
        </w:rPr>
      </w:pPr>
      <w:r>
        <w:rPr>
          <w:b/>
          <w:bCs/>
          <w:sz w:val="28"/>
          <w:szCs w:val="28"/>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sectPr>
          <w:footnotePr>
            <w:numFmt w:val="decimal"/>
          </w:footnotePr>
          <w:type w:val="nextPage"/>
          <w:pgSz w:w="11906" w:h="16838"/>
          <w:pgMar w:left="720" w:right="424" w:header="0" w:top="720" w:footer="0" w:bottom="720" w:gutter="0"/>
          <w:pgNumType w:fmt="decimal"/>
          <w:formProt w:val="false"/>
          <w:textDirection w:val="lrTb"/>
          <w:docGrid w:type="default" w:linePitch="360" w:charSpace="16384"/>
        </w:sectPr>
        <w:pStyle w:val="Normal"/>
        <w:rPr>
          <w:sz w:val="24"/>
          <w:szCs w:val="24"/>
        </w:rPr>
      </w:pPr>
      <w:r>
        <w:rPr>
          <w:sz w:val="24"/>
          <w:szCs w:val="24"/>
        </w:rPr>
      </w:r>
    </w:p>
    <w:tbl>
      <w:tblPr>
        <w:tblpPr w:bottomFromText="0" w:horzAnchor="margin" w:leftFromText="180" w:rightFromText="180" w:tblpX="0" w:tblpY="1140" w:topFromText="0" w:vertAnchor="margin"/>
        <w:tblW w:w="15701" w:type="dxa"/>
        <w:jc w:val="left"/>
        <w:tblInd w:w="108" w:type="dxa"/>
        <w:tblCellMar>
          <w:top w:w="0" w:type="dxa"/>
          <w:left w:w="108" w:type="dxa"/>
          <w:bottom w:w="0" w:type="dxa"/>
          <w:right w:w="108" w:type="dxa"/>
        </w:tblCellMar>
        <w:tblLook w:firstRow="1" w:noVBand="1" w:lastRow="0" w:firstColumn="1" w:lastColumn="0" w:noHBand="0" w:val="04a0"/>
      </w:tblPr>
      <w:tblGrid>
        <w:gridCol w:w="1574"/>
        <w:gridCol w:w="501"/>
        <w:gridCol w:w="1605"/>
        <w:gridCol w:w="1060"/>
        <w:gridCol w:w="717"/>
        <w:gridCol w:w="1230"/>
        <w:gridCol w:w="1227"/>
        <w:gridCol w:w="1230"/>
        <w:gridCol w:w="1482"/>
        <w:gridCol w:w="1086"/>
        <w:gridCol w:w="1275"/>
        <w:gridCol w:w="14"/>
        <w:gridCol w:w="2699"/>
      </w:tblGrid>
      <w:tr>
        <w:trPr>
          <w:trHeight w:val="720" w:hRule="atLeast"/>
        </w:trPr>
        <w:tc>
          <w:tcPr>
            <w:tcW w:w="157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color w:val="000000"/>
              </w:rPr>
            </w:pPr>
            <w:r>
              <w:rPr>
                <w:color w:val="000000"/>
              </w:rPr>
              <w:t>Основные характеристики объекта закупки</w:t>
            </w:r>
          </w:p>
        </w:tc>
        <w:tc>
          <w:tcPr>
            <w:tcW w:w="14126" w:type="dxa"/>
            <w:gridSpan w:val="12"/>
            <w:tcBorders>
              <w:top w:val="single" w:sz="4" w:space="0" w:color="000000"/>
              <w:bottom w:val="single" w:sz="4" w:space="0" w:color="000000"/>
              <w:right w:val="single" w:sz="4" w:space="0" w:color="000000"/>
            </w:tcBorders>
            <w:shd w:color="auto" w:fill="auto" w:val="clear"/>
          </w:tcPr>
          <w:p>
            <w:pPr>
              <w:pStyle w:val="Normal"/>
              <w:rPr/>
            </w:pPr>
            <w:r>
              <w:rPr>
                <w:b/>
                <w:bCs/>
                <w:i/>
                <w:iCs/>
                <w:color w:val="000000"/>
              </w:rPr>
              <w:t>Приобретение трактора универсального с мощностью двигателя не менее 60 кВт   для Селиванихинского сельсовета Минусинского района</w:t>
            </w:r>
          </w:p>
        </w:tc>
      </w:tr>
      <w:tr>
        <w:trPr>
          <w:trHeight w:val="1464" w:hRule="atLeast"/>
        </w:trPr>
        <w:tc>
          <w:tcPr>
            <w:tcW w:w="157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color w:val="000000"/>
              </w:rPr>
            </w:pPr>
            <w:r>
              <w:rPr>
                <w:color w:val="000000"/>
              </w:rPr>
              <w:t>Используемый метод определения НМЦК с обоснованием:</w:t>
            </w:r>
          </w:p>
        </w:tc>
        <w:tc>
          <w:tcPr>
            <w:tcW w:w="14126" w:type="dxa"/>
            <w:gridSpan w:val="12"/>
            <w:tcBorders>
              <w:top w:val="single" w:sz="4" w:space="0" w:color="000000"/>
              <w:bottom w:val="single" w:sz="4" w:space="0" w:color="000000"/>
              <w:right w:val="single" w:sz="4" w:space="0" w:color="000000"/>
            </w:tcBorders>
            <w:shd w:color="auto" w:fill="auto" w:val="clear"/>
          </w:tcPr>
          <w:p>
            <w:pPr>
              <w:pStyle w:val="Normal"/>
              <w:rPr>
                <w:color w:val="000000"/>
              </w:rPr>
            </w:pPr>
            <w:r>
              <w:rPr>
                <w:color w:val="000000"/>
              </w:rPr>
              <w:t>На основании п. 3.2. Приказа Минэкономразвития России от 02.10.2013 N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начальная (максимальная) цена контракта установлена методом сопоставимых рыночных цен на основании информации о рыночных ценах информационных услуг на функционирующем рынке, с использованием процедуры запроса о предоставлении ценовой информации. Запрос был направлен трем участникам рынка, расчёт произведён с учётом трёх сопоставимых коммерческих предложения.</w:t>
            </w:r>
          </w:p>
        </w:tc>
      </w:tr>
      <w:tr>
        <w:trPr>
          <w:trHeight w:val="1875" w:hRule="atLeast"/>
        </w:trPr>
        <w:tc>
          <w:tcPr>
            <w:tcW w:w="157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rPr>
                <w:color w:val="000000"/>
              </w:rPr>
            </w:pPr>
            <w:r>
              <w:rPr>
                <w:color w:val="000000"/>
              </w:rPr>
              <w:t>Расчёт начальной (максимальной) цены контракта</w:t>
            </w:r>
          </w:p>
        </w:tc>
        <w:tc>
          <w:tcPr>
            <w:tcW w:w="501" w:type="dxa"/>
            <w:tcBorders>
              <w:bottom w:val="single" w:sz="4" w:space="0" w:color="000000"/>
              <w:right w:val="single" w:sz="4" w:space="0" w:color="000000"/>
            </w:tcBorders>
            <w:shd w:color="auto" w:fill="auto" w:val="clear"/>
          </w:tcPr>
          <w:p>
            <w:pPr>
              <w:pStyle w:val="Normal"/>
              <w:jc w:val="center"/>
              <w:rPr>
                <w:color w:val="000000"/>
              </w:rPr>
            </w:pPr>
            <w:r>
              <w:rPr>
                <w:color w:val="000000"/>
              </w:rPr>
              <w:t xml:space="preserve">№ </w:t>
            </w:r>
            <w:r>
              <w:rPr>
                <w:color w:val="000000"/>
              </w:rPr>
              <w:t>п/п</w:t>
            </w:r>
          </w:p>
        </w:tc>
        <w:tc>
          <w:tcPr>
            <w:tcW w:w="1605" w:type="dxa"/>
            <w:tcBorders>
              <w:top w:val="single" w:sz="4" w:space="0" w:color="000000"/>
              <w:bottom w:val="single" w:sz="4" w:space="0" w:color="000000"/>
              <w:right w:val="single" w:sz="4" w:space="0" w:color="000000"/>
            </w:tcBorders>
            <w:shd w:color="auto" w:fill="auto" w:val="clear"/>
          </w:tcPr>
          <w:p>
            <w:pPr>
              <w:pStyle w:val="Normal"/>
              <w:jc w:val="center"/>
              <w:rPr>
                <w:color w:val="000000"/>
                <w:sz w:val="18"/>
                <w:szCs w:val="18"/>
              </w:rPr>
            </w:pPr>
            <w:r>
              <w:rPr>
                <w:color w:val="000000"/>
                <w:sz w:val="18"/>
                <w:szCs w:val="18"/>
              </w:rPr>
              <w:t>Наименование товара</w:t>
            </w:r>
          </w:p>
        </w:tc>
        <w:tc>
          <w:tcPr>
            <w:tcW w:w="1060" w:type="dxa"/>
            <w:tcBorders>
              <w:bottom w:val="single" w:sz="4" w:space="0" w:color="000000"/>
              <w:right w:val="single" w:sz="4" w:space="0" w:color="000000"/>
            </w:tcBorders>
            <w:shd w:color="auto" w:fill="auto" w:val="clear"/>
          </w:tcPr>
          <w:p>
            <w:pPr>
              <w:pStyle w:val="Normal"/>
              <w:jc w:val="center"/>
              <w:rPr>
                <w:color w:val="000000"/>
                <w:sz w:val="18"/>
                <w:szCs w:val="18"/>
              </w:rPr>
            </w:pPr>
            <w:r>
              <w:rPr>
                <w:color w:val="000000"/>
                <w:sz w:val="18"/>
                <w:szCs w:val="18"/>
              </w:rPr>
              <w:t>Единица измерения</w:t>
            </w:r>
          </w:p>
        </w:tc>
        <w:tc>
          <w:tcPr>
            <w:tcW w:w="717" w:type="dxa"/>
            <w:tcBorders>
              <w:bottom w:val="single" w:sz="4" w:space="0" w:color="000000"/>
              <w:right w:val="single" w:sz="4" w:space="0" w:color="000000"/>
            </w:tcBorders>
            <w:shd w:color="auto" w:fill="auto" w:val="clear"/>
          </w:tcPr>
          <w:p>
            <w:pPr>
              <w:pStyle w:val="Normal"/>
              <w:jc w:val="center"/>
              <w:rPr>
                <w:color w:val="000000"/>
                <w:sz w:val="18"/>
                <w:szCs w:val="18"/>
              </w:rPr>
            </w:pPr>
            <w:r>
              <w:rPr>
                <w:color w:val="000000"/>
                <w:sz w:val="18"/>
                <w:szCs w:val="18"/>
              </w:rPr>
              <w:t xml:space="preserve">Кол-во,                          </w:t>
            </w:r>
            <w:r>
              <w:rPr>
                <w:b/>
                <w:bCs/>
                <w:i/>
                <w:iCs/>
                <w:color w:val="000000"/>
                <w:sz w:val="18"/>
                <w:szCs w:val="18"/>
              </w:rPr>
              <w:t xml:space="preserve">  </w:t>
            </w:r>
          </w:p>
        </w:tc>
        <w:tc>
          <w:tcPr>
            <w:tcW w:w="1230" w:type="dxa"/>
            <w:tcBorders>
              <w:bottom w:val="single" w:sz="4" w:space="0" w:color="000000"/>
              <w:right w:val="single" w:sz="4" w:space="0" w:color="000000"/>
            </w:tcBorders>
            <w:shd w:color="auto" w:fill="auto" w:val="clear"/>
          </w:tcPr>
          <w:p>
            <w:pPr>
              <w:pStyle w:val="Normal"/>
              <w:jc w:val="center"/>
              <w:rPr/>
            </w:pPr>
            <w:r>
              <w:rPr>
                <w:color w:val="000000"/>
                <w:sz w:val="18"/>
                <w:szCs w:val="18"/>
              </w:rPr>
              <w:t>Ответ на запрос ценовой информации   от март 2020,</w:t>
            </w:r>
            <w:r>
              <w:rPr>
                <w:b/>
                <w:bCs/>
                <w:i/>
                <w:iCs/>
                <w:color w:val="000000"/>
                <w:sz w:val="18"/>
                <w:szCs w:val="18"/>
              </w:rPr>
              <w:t xml:space="preserve"> ц</w:t>
            </w:r>
            <w:r>
              <w:rPr>
                <w:b/>
                <w:bCs/>
                <w:i/>
                <w:iCs/>
                <w:color w:val="000000"/>
                <w:sz w:val="18"/>
                <w:szCs w:val="18"/>
                <w:vertAlign w:val="subscript"/>
              </w:rPr>
              <w:t>1</w:t>
            </w:r>
          </w:p>
        </w:tc>
        <w:tc>
          <w:tcPr>
            <w:tcW w:w="1227" w:type="dxa"/>
            <w:tcBorders>
              <w:bottom w:val="single" w:sz="4" w:space="0" w:color="000000"/>
              <w:right w:val="single" w:sz="4" w:space="0" w:color="000000"/>
            </w:tcBorders>
            <w:shd w:color="auto" w:fill="auto" w:val="clear"/>
          </w:tcPr>
          <w:p>
            <w:pPr>
              <w:pStyle w:val="Normal"/>
              <w:jc w:val="center"/>
              <w:rPr/>
            </w:pPr>
            <w:r>
              <w:rPr>
                <w:color w:val="000000"/>
                <w:sz w:val="18"/>
                <w:szCs w:val="18"/>
              </w:rPr>
              <w:t>Ответ на запрос ценовой информации от  март 2020,</w:t>
            </w:r>
            <w:r>
              <w:rPr>
                <w:b/>
                <w:bCs/>
                <w:i/>
                <w:iCs/>
                <w:color w:val="000000"/>
                <w:sz w:val="18"/>
                <w:szCs w:val="18"/>
              </w:rPr>
              <w:t xml:space="preserve"> ц</w:t>
            </w:r>
            <w:r>
              <w:rPr>
                <w:b/>
                <w:bCs/>
                <w:i/>
                <w:iCs/>
                <w:color w:val="000000"/>
                <w:sz w:val="18"/>
                <w:szCs w:val="18"/>
                <w:vertAlign w:val="subscript"/>
              </w:rPr>
              <w:t>2</w:t>
            </w:r>
          </w:p>
        </w:tc>
        <w:tc>
          <w:tcPr>
            <w:tcW w:w="1230" w:type="dxa"/>
            <w:tcBorders>
              <w:bottom w:val="single" w:sz="4" w:space="0" w:color="000000"/>
              <w:right w:val="single" w:sz="4" w:space="0" w:color="000000"/>
            </w:tcBorders>
            <w:shd w:color="auto" w:fill="auto" w:val="clear"/>
          </w:tcPr>
          <w:p>
            <w:pPr>
              <w:pStyle w:val="Normal"/>
              <w:jc w:val="center"/>
              <w:rPr>
                <w:color w:val="000000"/>
                <w:sz w:val="18"/>
                <w:szCs w:val="18"/>
              </w:rPr>
            </w:pPr>
            <w:r>
              <w:rPr>
                <w:color w:val="000000"/>
                <w:sz w:val="18"/>
                <w:szCs w:val="18"/>
              </w:rPr>
              <w:t xml:space="preserve">Ответ на запрос ценовой информации   от </w:t>
            </w:r>
            <w:r>
              <w:rPr>
                <w:color w:val="000000"/>
                <w:sz w:val="18"/>
                <w:szCs w:val="18"/>
                <w:highlight w:val="red"/>
              </w:rPr>
              <w:t>январь</w:t>
            </w:r>
            <w:r>
              <w:rPr>
                <w:color w:val="000000"/>
                <w:sz w:val="18"/>
                <w:szCs w:val="18"/>
              </w:rPr>
              <w:t xml:space="preserve"> 2020,</w:t>
            </w:r>
            <w:r>
              <w:rPr>
                <w:b/>
                <w:bCs/>
                <w:i/>
                <w:iCs/>
                <w:color w:val="000000"/>
                <w:sz w:val="18"/>
                <w:szCs w:val="18"/>
              </w:rPr>
              <w:t>ц</w:t>
            </w:r>
            <w:r>
              <w:rPr>
                <w:b/>
                <w:bCs/>
                <w:i/>
                <w:iCs/>
                <w:color w:val="000000"/>
                <w:sz w:val="18"/>
                <w:szCs w:val="18"/>
                <w:vertAlign w:val="subscript"/>
              </w:rPr>
              <w:t>3</w:t>
            </w:r>
          </w:p>
        </w:tc>
        <w:tc>
          <w:tcPr>
            <w:tcW w:w="1482" w:type="dxa"/>
            <w:tcBorders/>
            <w:shd w:color="auto" w:fill="auto" w:val="clear"/>
            <w:vAlign w:val="bottom"/>
          </w:tcPr>
          <w:p>
            <w:pPr>
              <w:pStyle w:val="Normal"/>
              <w:rPr>
                <w:rFonts w:ascii="Calibri" w:hAnsi="Calibri"/>
                <w:color w:val="000000"/>
                <w:sz w:val="18"/>
                <w:szCs w:val="18"/>
              </w:rPr>
            </w:pPr>
            <w:r>
              <w:rPr>
                <w:rFonts w:ascii="Calibri" w:hAnsi="Calibri"/>
                <w:color w:val="000000"/>
                <w:sz w:val="18"/>
                <w:szCs w:val="18"/>
              </w:rPr>
              <w:drawing>
                <wp:anchor behindDoc="0" distT="0" distB="0" distL="0" distR="0" simplePos="0" locked="0" layoutInCell="1" allowOverlap="1" relativeHeight="3">
                  <wp:simplePos x="0" y="0"/>
                  <wp:positionH relativeFrom="column">
                    <wp:posOffset>304800</wp:posOffset>
                  </wp:positionH>
                  <wp:positionV relativeFrom="paragraph">
                    <wp:posOffset>1019175</wp:posOffset>
                  </wp:positionV>
                  <wp:extent cx="304800" cy="142875"/>
                  <wp:effectExtent l="0" t="0" r="0" b="0"/>
                  <wp:wrapNone/>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4"/>
                          <a:stretch>
                            <a:fillRect/>
                          </a:stretch>
                        </pic:blipFill>
                        <pic:spPr bwMode="auto">
                          <a:xfrm>
                            <a:off x="0" y="0"/>
                            <a:ext cx="304800" cy="142875"/>
                          </a:xfrm>
                          <a:prstGeom prst="rect">
                            <a:avLst/>
                          </a:prstGeom>
                        </pic:spPr>
                      </pic:pic>
                    </a:graphicData>
                  </a:graphic>
                </wp:anchor>
              </w:drawing>
            </w:r>
          </w:p>
          <w:tbl>
            <w:tblPr>
              <w:tblW w:w="1263" w:type="dxa"/>
              <w:jc w:val="left"/>
              <w:tblInd w:w="0" w:type="dxa"/>
              <w:tblCellMar>
                <w:top w:w="0" w:type="dxa"/>
                <w:left w:w="0" w:type="dxa"/>
                <w:bottom w:w="0" w:type="dxa"/>
                <w:right w:w="5" w:type="dxa"/>
              </w:tblCellMar>
              <w:tblLook w:firstRow="1" w:noVBand="1" w:lastRow="0" w:firstColumn="1" w:lastColumn="0" w:noHBand="0" w:val="04a0"/>
            </w:tblPr>
            <w:tblGrid>
              <w:gridCol w:w="1263"/>
            </w:tblGrid>
            <w:tr>
              <w:trPr>
                <w:trHeight w:val="1875" w:hRule="atLeast"/>
              </w:trPr>
              <w:tc>
                <w:tcPr>
                  <w:tcW w:w="1263" w:type="dxa"/>
                  <w:tcBorders>
                    <w:bottom w:val="single" w:sz="4" w:space="0" w:color="000000"/>
                    <w:right w:val="single" w:sz="4" w:space="0" w:color="000000"/>
                  </w:tcBorders>
                  <w:shd w:color="auto" w:fill="auto" w:val="clear"/>
                </w:tcPr>
                <w:p>
                  <w:pPr>
                    <w:pStyle w:val="Normal"/>
                    <w:jc w:val="center"/>
                    <w:rPr>
                      <w:color w:val="000000"/>
                      <w:sz w:val="18"/>
                      <w:szCs w:val="18"/>
                    </w:rPr>
                  </w:pPr>
                  <w:r>
                    <w:rPr>
                      <w:color w:val="000000"/>
                      <w:sz w:val="18"/>
                      <w:szCs w:val="18"/>
                    </w:rPr>
                    <w:t>Средняя арифметическая величина цены изготовления и поставки единицы товара</w:t>
                  </w:r>
                </w:p>
              </w:tc>
            </w:tr>
          </w:tbl>
          <w:p>
            <w:pPr>
              <w:pStyle w:val="Normal"/>
              <w:rPr>
                <w:rFonts w:ascii="Calibri" w:hAnsi="Calibri"/>
                <w:color w:val="000000"/>
                <w:sz w:val="18"/>
                <w:szCs w:val="18"/>
              </w:rPr>
            </w:pPr>
            <w:r>
              <w:rPr>
                <w:rFonts w:ascii="Calibri" w:hAnsi="Calibri"/>
                <w:color w:val="000000"/>
                <w:sz w:val="18"/>
                <w:szCs w:val="18"/>
              </w:rPr>
            </w:r>
          </w:p>
        </w:tc>
        <w:tc>
          <w:tcPr>
            <w:tcW w:w="1086" w:type="dxa"/>
            <w:tcBorders/>
            <w:shd w:color="auto" w:fill="auto" w:val="clear"/>
            <w:vAlign w:val="bottom"/>
          </w:tcPr>
          <w:p>
            <w:pPr>
              <w:pStyle w:val="Normal"/>
              <w:rPr>
                <w:rFonts w:ascii="Calibri" w:hAnsi="Calibri"/>
                <w:color w:val="000000"/>
                <w:sz w:val="22"/>
                <w:szCs w:val="22"/>
              </w:rPr>
            </w:pPr>
            <w:r>
              <w:rPr>
                <w:rFonts w:ascii="Calibri" w:hAnsi="Calibri"/>
                <w:color w:val="000000"/>
                <w:sz w:val="22"/>
                <w:szCs w:val="22"/>
              </w:rPr>
              <w:drawing>
                <wp:anchor behindDoc="0" distT="0" distB="0" distL="0" distR="0" simplePos="0" locked="0" layoutInCell="1" allowOverlap="1" relativeHeight="5">
                  <wp:simplePos x="0" y="0"/>
                  <wp:positionH relativeFrom="column">
                    <wp:posOffset>266700</wp:posOffset>
                  </wp:positionH>
                  <wp:positionV relativeFrom="paragraph">
                    <wp:posOffset>742950</wp:posOffset>
                  </wp:positionV>
                  <wp:extent cx="180975" cy="161925"/>
                  <wp:effectExtent l="0" t="0" r="0" b="0"/>
                  <wp:wrapNone/>
                  <wp:docPr id="2"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
                          <pic:cNvPicPr>
                            <a:picLocks noChangeAspect="1" noChangeArrowheads="1"/>
                          </pic:cNvPicPr>
                        </pic:nvPicPr>
                        <pic:blipFill>
                          <a:blip r:embed="rId5"/>
                          <a:stretch>
                            <a:fillRect/>
                          </a:stretch>
                        </pic:blipFill>
                        <pic:spPr bwMode="auto">
                          <a:xfrm>
                            <a:off x="0" y="0"/>
                            <a:ext cx="180975" cy="161925"/>
                          </a:xfrm>
                          <a:prstGeom prst="rect">
                            <a:avLst/>
                          </a:prstGeom>
                        </pic:spPr>
                      </pic:pic>
                    </a:graphicData>
                  </a:graphic>
                </wp:anchor>
              </w:drawing>
            </w:r>
          </w:p>
          <w:tbl>
            <w:tblPr>
              <w:tblW w:w="1044" w:type="dxa"/>
              <w:jc w:val="left"/>
              <w:tblInd w:w="0" w:type="dxa"/>
              <w:tblCellMar>
                <w:top w:w="0" w:type="dxa"/>
                <w:left w:w="0" w:type="dxa"/>
                <w:bottom w:w="0" w:type="dxa"/>
                <w:right w:w="5" w:type="dxa"/>
              </w:tblCellMar>
              <w:tblLook w:firstRow="1" w:noVBand="1" w:lastRow="0" w:firstColumn="1" w:lastColumn="0" w:noHBand="0" w:val="04a0"/>
            </w:tblPr>
            <w:tblGrid>
              <w:gridCol w:w="1044"/>
            </w:tblGrid>
            <w:tr>
              <w:trPr>
                <w:trHeight w:val="1875" w:hRule="atLeast"/>
              </w:trPr>
              <w:tc>
                <w:tcPr>
                  <w:tcW w:w="1044" w:type="dxa"/>
                  <w:tcBorders>
                    <w:bottom w:val="single" w:sz="4" w:space="0" w:color="000000"/>
                    <w:right w:val="single" w:sz="4" w:space="0" w:color="000000"/>
                  </w:tcBorders>
                  <w:shd w:color="auto" w:fill="auto" w:val="clear"/>
                </w:tcPr>
                <w:p>
                  <w:pPr>
                    <w:pStyle w:val="Normal"/>
                    <w:jc w:val="center"/>
                    <w:rPr>
                      <w:color w:val="000000"/>
                    </w:rPr>
                  </w:pPr>
                  <w:r>
                    <w:rPr>
                      <w:color w:val="000000"/>
                      <w:sz w:val="18"/>
                      <w:szCs w:val="18"/>
                    </w:rPr>
                    <w:t>Среднее квадратич-ное отклонение</w:t>
                  </w:r>
                  <w:r>
                    <w:rPr>
                      <w:color w:val="000000"/>
                    </w:rPr>
                    <w:t xml:space="preserve">, </w:t>
                  </w:r>
                </w:p>
              </w:tc>
            </w:tr>
          </w:tbl>
          <w:p>
            <w:pPr>
              <w:pStyle w:val="Normal"/>
              <w:rPr>
                <w:rFonts w:ascii="Calibri" w:hAnsi="Calibri"/>
                <w:color w:val="000000"/>
                <w:sz w:val="22"/>
                <w:szCs w:val="22"/>
              </w:rPr>
            </w:pPr>
            <w:r>
              <w:rPr>
                <w:rFonts w:ascii="Calibri" w:hAnsi="Calibri"/>
                <w:color w:val="000000"/>
                <w:sz w:val="22"/>
                <w:szCs w:val="22"/>
              </w:rPr>
            </w:r>
          </w:p>
        </w:tc>
        <w:tc>
          <w:tcPr>
            <w:tcW w:w="1275" w:type="dxa"/>
            <w:tcBorders/>
            <w:shd w:color="auto" w:fill="auto" w:val="clear"/>
            <w:vAlign w:val="bottom"/>
          </w:tcPr>
          <w:p>
            <w:pPr>
              <w:pStyle w:val="Normal"/>
              <w:rPr>
                <w:rFonts w:ascii="Calibri" w:hAnsi="Calibri"/>
                <w:color w:val="000000"/>
                <w:sz w:val="22"/>
                <w:szCs w:val="22"/>
              </w:rPr>
            </w:pPr>
            <w:r>
              <w:rPr>
                <w:rFonts w:ascii="Calibri" w:hAnsi="Calibri"/>
                <w:color w:val="000000"/>
                <w:sz w:val="22"/>
                <w:szCs w:val="22"/>
              </w:rPr>
            </w:r>
          </w:p>
          <w:tbl>
            <w:tblPr>
              <w:tblW w:w="1239" w:type="dxa"/>
              <w:jc w:val="left"/>
              <w:tblInd w:w="0" w:type="dxa"/>
              <w:tblCellMar>
                <w:top w:w="0" w:type="dxa"/>
                <w:left w:w="0" w:type="dxa"/>
                <w:bottom w:w="0" w:type="dxa"/>
                <w:right w:w="5" w:type="dxa"/>
              </w:tblCellMar>
              <w:tblLook w:firstRow="1" w:noVBand="1" w:lastRow="0" w:firstColumn="1" w:lastColumn="0" w:noHBand="0" w:val="04a0"/>
            </w:tblPr>
            <w:tblGrid>
              <w:gridCol w:w="1239"/>
            </w:tblGrid>
            <w:tr>
              <w:trPr>
                <w:trHeight w:val="1875" w:hRule="atLeast"/>
              </w:trPr>
              <w:tc>
                <w:tcPr>
                  <w:tcW w:w="1239" w:type="dxa"/>
                  <w:tcBorders>
                    <w:bottom w:val="single" w:sz="4" w:space="0" w:color="000000"/>
                    <w:right w:val="single" w:sz="4" w:space="0" w:color="000000"/>
                  </w:tcBorders>
                  <w:shd w:color="auto" w:fill="auto" w:val="clear"/>
                </w:tcPr>
                <w:p>
                  <w:pPr>
                    <w:pStyle w:val="Normal"/>
                    <w:jc w:val="center"/>
                    <w:rPr>
                      <w:color w:val="000000"/>
                      <w:sz w:val="18"/>
                      <w:szCs w:val="18"/>
                    </w:rPr>
                  </w:pPr>
                  <w:r>
                    <w:drawing>
                      <wp:anchor behindDoc="0" distT="0" distB="0" distL="0" distR="0" simplePos="0" locked="0" layoutInCell="1" allowOverlap="1" relativeHeight="4">
                        <wp:simplePos x="0" y="0"/>
                        <wp:positionH relativeFrom="column">
                          <wp:posOffset>-66675</wp:posOffset>
                        </wp:positionH>
                        <wp:positionV relativeFrom="paragraph">
                          <wp:posOffset>420370</wp:posOffset>
                        </wp:positionV>
                        <wp:extent cx="895350" cy="381000"/>
                        <wp:effectExtent l="0" t="0" r="0" b="0"/>
                        <wp:wrapNone/>
                        <wp:docPr id="3"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 descr=""/>
                                <pic:cNvPicPr>
                                  <a:picLocks noChangeAspect="1" noChangeArrowheads="1"/>
                                </pic:cNvPicPr>
                              </pic:nvPicPr>
                              <pic:blipFill>
                                <a:blip r:embed="rId6"/>
                                <a:stretch>
                                  <a:fillRect/>
                                </a:stretch>
                              </pic:blipFill>
                              <pic:spPr bwMode="auto">
                                <a:xfrm>
                                  <a:off x="0" y="0"/>
                                  <a:ext cx="895350" cy="381000"/>
                                </a:xfrm>
                                <a:prstGeom prst="rect">
                                  <a:avLst/>
                                </a:prstGeom>
                              </pic:spPr>
                            </pic:pic>
                          </a:graphicData>
                        </a:graphic>
                      </wp:anchor>
                    </w:drawing>
                  </w:r>
                  <w:r>
                    <w:rPr>
                      <w:color w:val="000000"/>
                      <w:sz w:val="18"/>
                      <w:szCs w:val="18"/>
                    </w:rPr>
                    <w:t>К</w:t>
                  </w:r>
                  <w:r>
                    <w:rPr>
                      <w:color w:val="000000"/>
                      <w:sz w:val="18"/>
                      <w:szCs w:val="18"/>
                    </w:rPr>
                    <w:t>оэффициент вариации, V</w:t>
                  </w:r>
                </w:p>
              </w:tc>
            </w:tr>
          </w:tbl>
          <w:p>
            <w:pPr>
              <w:pStyle w:val="Normal"/>
              <w:rPr>
                <w:rFonts w:ascii="Calibri" w:hAnsi="Calibri"/>
                <w:color w:val="000000"/>
                <w:sz w:val="22"/>
                <w:szCs w:val="22"/>
              </w:rPr>
            </w:pPr>
            <w:r>
              <w:rPr>
                <w:rFonts w:ascii="Calibri" w:hAnsi="Calibri"/>
                <w:color w:val="000000"/>
                <w:sz w:val="22"/>
                <w:szCs w:val="22"/>
              </w:rPr>
            </w:r>
          </w:p>
        </w:tc>
        <w:tc>
          <w:tcPr>
            <w:tcW w:w="2713" w:type="dxa"/>
            <w:gridSpan w:val="2"/>
            <w:tcBorders>
              <w:bottom w:val="single" w:sz="4" w:space="0" w:color="000000"/>
              <w:right w:val="single" w:sz="4" w:space="0" w:color="000000"/>
            </w:tcBorders>
            <w:shd w:color="auto" w:fill="auto" w:val="clear"/>
          </w:tcPr>
          <w:p>
            <w:pPr>
              <w:pStyle w:val="Normal"/>
              <w:jc w:val="center"/>
              <w:rPr>
                <w:color w:val="000000"/>
                <w:sz w:val="18"/>
                <w:szCs w:val="18"/>
              </w:rPr>
            </w:pPr>
            <w:r>
              <w:drawing>
                <wp:anchor behindDoc="0" distT="0" distB="0" distL="0" distR="0" simplePos="0" locked="0" layoutInCell="1" allowOverlap="1" relativeHeight="2">
                  <wp:simplePos x="0" y="0"/>
                  <wp:positionH relativeFrom="column">
                    <wp:posOffset>120650</wp:posOffset>
                  </wp:positionH>
                  <wp:positionV relativeFrom="paragraph">
                    <wp:posOffset>657225</wp:posOffset>
                  </wp:positionV>
                  <wp:extent cx="800100" cy="476250"/>
                  <wp:effectExtent l="0" t="0" r="0" b="0"/>
                  <wp:wrapNone/>
                  <wp:docPr id="4"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 descr=""/>
                          <pic:cNvPicPr>
                            <a:picLocks noChangeAspect="1" noChangeArrowheads="1"/>
                          </pic:cNvPicPr>
                        </pic:nvPicPr>
                        <pic:blipFill>
                          <a:blip r:embed="rId7"/>
                          <a:stretch>
                            <a:fillRect/>
                          </a:stretch>
                        </pic:blipFill>
                        <pic:spPr bwMode="auto">
                          <a:xfrm>
                            <a:off x="0" y="0"/>
                            <a:ext cx="800100" cy="476250"/>
                          </a:xfrm>
                          <a:prstGeom prst="rect">
                            <a:avLst/>
                          </a:prstGeom>
                        </pic:spPr>
                      </pic:pic>
                    </a:graphicData>
                  </a:graphic>
                </wp:anchor>
              </w:drawing>
            </w:r>
            <w:r>
              <w:rPr>
                <w:color w:val="000000"/>
                <w:sz w:val="18"/>
                <w:szCs w:val="18"/>
              </w:rPr>
              <w:t>Н</w:t>
            </w:r>
            <w:r>
              <w:rPr>
                <w:color w:val="000000"/>
                <w:sz w:val="18"/>
                <w:szCs w:val="18"/>
              </w:rPr>
              <w:t>ачальная (максимальная) цена контракта</w:t>
            </w:r>
          </w:p>
        </w:tc>
      </w:tr>
      <w:tr>
        <w:trPr>
          <w:trHeight w:val="1005" w:hRule="atLeast"/>
        </w:trPr>
        <w:tc>
          <w:tcPr>
            <w:tcW w:w="157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color w:val="000000"/>
              </w:rPr>
            </w:pPr>
            <w:r>
              <w:rPr>
                <w:color w:val="000000"/>
              </w:rPr>
            </w:r>
          </w:p>
        </w:tc>
        <w:tc>
          <w:tcPr>
            <w:tcW w:w="501" w:type="dxa"/>
            <w:tcBorders>
              <w:bottom w:val="single" w:sz="4" w:space="0" w:color="000000"/>
              <w:right w:val="single" w:sz="4" w:space="0" w:color="000000"/>
            </w:tcBorders>
            <w:shd w:color="auto" w:fill="auto" w:val="clear"/>
          </w:tcPr>
          <w:p>
            <w:pPr>
              <w:pStyle w:val="Normal"/>
              <w:jc w:val="center"/>
              <w:rPr>
                <w:color w:val="000000"/>
              </w:rPr>
            </w:pPr>
            <w:r>
              <w:rPr>
                <w:color w:val="000000"/>
              </w:rPr>
              <w:t>1</w:t>
            </w:r>
          </w:p>
        </w:tc>
        <w:tc>
          <w:tcPr>
            <w:tcW w:w="1605" w:type="dxa"/>
            <w:tcBorders>
              <w:top w:val="single" w:sz="4" w:space="0" w:color="000000"/>
              <w:bottom w:val="single" w:sz="4" w:space="0" w:color="000000"/>
              <w:right w:val="single" w:sz="4" w:space="0" w:color="000000"/>
            </w:tcBorders>
            <w:shd w:color="auto" w:fill="auto" w:val="clear"/>
            <w:vAlign w:val="center"/>
          </w:tcPr>
          <w:p>
            <w:pPr>
              <w:pStyle w:val="Normal"/>
              <w:rPr>
                <w:bCs/>
                <w:i/>
                <w:i/>
                <w:iCs/>
                <w:sz w:val="18"/>
                <w:szCs w:val="18"/>
              </w:rPr>
            </w:pPr>
            <w:r>
              <w:rPr>
                <w:bCs/>
                <w:i/>
                <w:iCs/>
                <w:sz w:val="18"/>
                <w:szCs w:val="18"/>
              </w:rPr>
              <w:t>Приобретение трактора универсального с мощностью двигателя не менее 60 кВт  для Селиванихинского сельсовета Минусинского района</w:t>
            </w:r>
          </w:p>
        </w:tc>
        <w:tc>
          <w:tcPr>
            <w:tcW w:w="1060" w:type="dxa"/>
            <w:tcBorders>
              <w:bottom w:val="single" w:sz="4" w:space="0" w:color="000000"/>
              <w:right w:val="single" w:sz="4" w:space="0" w:color="000000"/>
            </w:tcBorders>
            <w:shd w:color="auto" w:fill="auto" w:val="clear"/>
            <w:vAlign w:val="center"/>
          </w:tcPr>
          <w:p>
            <w:pPr>
              <w:pStyle w:val="Normal"/>
              <w:jc w:val="center"/>
              <w:rPr>
                <w:color w:val="000000"/>
                <w:sz w:val="18"/>
                <w:szCs w:val="18"/>
              </w:rPr>
            </w:pPr>
            <w:r>
              <w:rPr>
                <w:color w:val="000000"/>
                <w:sz w:val="18"/>
                <w:szCs w:val="18"/>
              </w:rPr>
              <w:t>шт.</w:t>
            </w:r>
          </w:p>
        </w:tc>
        <w:tc>
          <w:tcPr>
            <w:tcW w:w="717" w:type="dxa"/>
            <w:tcBorders>
              <w:bottom w:val="single" w:sz="4" w:space="0" w:color="000000"/>
              <w:right w:val="single" w:sz="4" w:space="0" w:color="000000"/>
            </w:tcBorders>
            <w:shd w:color="auto" w:fill="auto" w:val="clear"/>
            <w:vAlign w:val="center"/>
          </w:tcPr>
          <w:p>
            <w:pPr>
              <w:pStyle w:val="Normal"/>
              <w:jc w:val="center"/>
              <w:rPr>
                <w:color w:val="000000"/>
                <w:sz w:val="18"/>
                <w:szCs w:val="18"/>
              </w:rPr>
            </w:pPr>
            <w:r>
              <w:rPr>
                <w:color w:val="000000"/>
                <w:sz w:val="18"/>
                <w:szCs w:val="18"/>
              </w:rPr>
              <w:t>1</w:t>
            </w:r>
          </w:p>
        </w:tc>
        <w:tc>
          <w:tcPr>
            <w:tcW w:w="1230" w:type="dxa"/>
            <w:tcBorders>
              <w:bottom w:val="single" w:sz="4" w:space="0" w:color="000000"/>
              <w:right w:val="single" w:sz="4" w:space="0" w:color="000000"/>
            </w:tcBorders>
            <w:shd w:color="auto" w:fill="auto" w:val="clear"/>
            <w:vAlign w:val="center"/>
          </w:tcPr>
          <w:p>
            <w:pPr>
              <w:pStyle w:val="Normal"/>
              <w:jc w:val="center"/>
              <w:rPr/>
            </w:pPr>
            <w:r>
              <w:rPr>
                <w:color w:val="000000"/>
                <w:sz w:val="18"/>
                <w:szCs w:val="18"/>
              </w:rPr>
              <w:t>1 600 000,00</w:t>
            </w:r>
          </w:p>
        </w:tc>
        <w:tc>
          <w:tcPr>
            <w:tcW w:w="1227" w:type="dxa"/>
            <w:tcBorders>
              <w:bottom w:val="single" w:sz="4" w:space="0" w:color="000000"/>
              <w:right w:val="single" w:sz="4" w:space="0" w:color="000000"/>
            </w:tcBorders>
            <w:shd w:color="auto" w:fill="auto" w:val="clear"/>
            <w:vAlign w:val="center"/>
          </w:tcPr>
          <w:p>
            <w:pPr>
              <w:pStyle w:val="Normal"/>
              <w:jc w:val="center"/>
              <w:rPr/>
            </w:pPr>
            <w:r>
              <w:rPr>
                <w:color w:val="000000"/>
                <w:sz w:val="18"/>
                <w:szCs w:val="18"/>
              </w:rPr>
              <w:t>1 650 000,00</w:t>
            </w:r>
          </w:p>
        </w:tc>
        <w:tc>
          <w:tcPr>
            <w:tcW w:w="1230" w:type="dxa"/>
            <w:tcBorders>
              <w:bottom w:val="single" w:sz="4" w:space="0" w:color="000000"/>
              <w:right w:val="single" w:sz="4" w:space="0" w:color="000000"/>
            </w:tcBorders>
            <w:shd w:color="auto" w:fill="auto" w:val="clear"/>
            <w:vAlign w:val="center"/>
          </w:tcPr>
          <w:p>
            <w:pPr>
              <w:pStyle w:val="Normal"/>
              <w:jc w:val="center"/>
              <w:rPr/>
            </w:pPr>
            <w:r>
              <w:rPr>
                <w:color w:val="000000"/>
                <w:sz w:val="18"/>
                <w:szCs w:val="18"/>
              </w:rPr>
              <w:t>1 592 000,00</w:t>
            </w:r>
          </w:p>
        </w:tc>
        <w:tc>
          <w:tcPr>
            <w:tcW w:w="1482" w:type="dxa"/>
            <w:tcBorders>
              <w:bottom w:val="single" w:sz="4" w:space="0" w:color="000000"/>
              <w:right w:val="single" w:sz="4" w:space="0" w:color="000000"/>
            </w:tcBorders>
            <w:shd w:color="auto" w:fill="auto" w:val="clear"/>
            <w:vAlign w:val="center"/>
          </w:tcPr>
          <w:p>
            <w:pPr>
              <w:pStyle w:val="Normal"/>
              <w:jc w:val="center"/>
              <w:rPr>
                <w:color w:val="000000"/>
                <w:sz w:val="18"/>
                <w:szCs w:val="18"/>
              </w:rPr>
            </w:pPr>
            <w:r>
              <w:rPr>
                <w:color w:val="000000"/>
                <w:sz w:val="18"/>
                <w:szCs w:val="18"/>
              </w:rPr>
              <w:t>1614000,00</w:t>
            </w:r>
          </w:p>
        </w:tc>
        <w:tc>
          <w:tcPr>
            <w:tcW w:w="1086" w:type="dxa"/>
            <w:tcBorders>
              <w:bottom w:val="single" w:sz="4" w:space="0" w:color="000000"/>
              <w:right w:val="single" w:sz="4" w:space="0" w:color="000000"/>
            </w:tcBorders>
            <w:shd w:color="auto" w:fill="auto" w:val="clear"/>
            <w:vAlign w:val="center"/>
          </w:tcPr>
          <w:p>
            <w:pPr>
              <w:pStyle w:val="Normal"/>
              <w:jc w:val="center"/>
              <w:rPr>
                <w:color w:val="000000"/>
                <w:sz w:val="18"/>
                <w:szCs w:val="18"/>
              </w:rPr>
            </w:pPr>
            <w:r>
              <w:rPr>
                <w:color w:val="000000"/>
                <w:sz w:val="18"/>
                <w:szCs w:val="18"/>
              </w:rPr>
              <w:t>31432,47</w:t>
            </w:r>
          </w:p>
        </w:tc>
        <w:tc>
          <w:tcPr>
            <w:tcW w:w="1275" w:type="dxa"/>
            <w:tcBorders>
              <w:bottom w:val="single" w:sz="4" w:space="0" w:color="000000"/>
              <w:right w:val="single" w:sz="4" w:space="0" w:color="000000"/>
            </w:tcBorders>
            <w:shd w:color="auto" w:fill="auto" w:val="clear"/>
            <w:vAlign w:val="center"/>
          </w:tcPr>
          <w:p>
            <w:pPr>
              <w:pStyle w:val="Normal"/>
              <w:jc w:val="center"/>
              <w:rPr>
                <w:color w:val="000000"/>
                <w:sz w:val="18"/>
                <w:szCs w:val="18"/>
              </w:rPr>
            </w:pPr>
            <w:r>
              <w:rPr>
                <w:color w:val="000000"/>
                <w:sz w:val="18"/>
                <w:szCs w:val="18"/>
              </w:rPr>
              <w:t>1,95</w:t>
            </w:r>
          </w:p>
        </w:tc>
        <w:tc>
          <w:tcPr>
            <w:tcW w:w="2713" w:type="dxa"/>
            <w:gridSpan w:val="2"/>
            <w:tcBorders>
              <w:bottom w:val="single" w:sz="4" w:space="0" w:color="000000"/>
              <w:right w:val="single" w:sz="4" w:space="0" w:color="000000"/>
            </w:tcBorders>
            <w:shd w:color="auto" w:fill="auto" w:val="clear"/>
            <w:vAlign w:val="center"/>
          </w:tcPr>
          <w:p>
            <w:pPr>
              <w:pStyle w:val="Normal"/>
              <w:jc w:val="center"/>
              <w:rPr/>
            </w:pPr>
            <w:r>
              <w:rPr>
                <w:color w:val="000000"/>
                <w:sz w:val="18"/>
                <w:szCs w:val="18"/>
              </w:rPr>
              <w:t>1614000,00</w:t>
            </w:r>
          </w:p>
        </w:tc>
      </w:tr>
      <w:tr>
        <w:trPr>
          <w:trHeight w:val="330" w:hRule="atLeast"/>
        </w:trPr>
        <w:tc>
          <w:tcPr>
            <w:tcW w:w="157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color w:val="000000"/>
              </w:rPr>
            </w:pPr>
            <w:r>
              <w:rPr>
                <w:color w:val="000000"/>
              </w:rPr>
            </w:r>
          </w:p>
        </w:tc>
        <w:tc>
          <w:tcPr>
            <w:tcW w:w="501" w:type="dxa"/>
            <w:tcBorders>
              <w:bottom w:val="single" w:sz="4" w:space="0" w:color="000000"/>
              <w:right w:val="single" w:sz="4" w:space="0" w:color="000000"/>
            </w:tcBorders>
            <w:shd w:color="auto" w:fill="auto" w:val="clear"/>
            <w:vAlign w:val="bottom"/>
          </w:tcPr>
          <w:p>
            <w:pPr>
              <w:pStyle w:val="Normal"/>
              <w:jc w:val="center"/>
              <w:rPr>
                <w:b/>
                <w:b/>
                <w:bCs/>
                <w:i/>
                <w:i/>
                <w:iCs/>
                <w:color w:val="000000"/>
              </w:rPr>
            </w:pPr>
            <w:r>
              <w:rPr>
                <w:b/>
                <w:bCs/>
                <w:i/>
                <w:iCs/>
                <w:color w:val="000000"/>
              </w:rPr>
              <w:t> </w:t>
            </w:r>
          </w:p>
        </w:tc>
        <w:tc>
          <w:tcPr>
            <w:tcW w:w="10926" w:type="dxa"/>
            <w:gridSpan w:val="10"/>
            <w:tcBorders>
              <w:top w:val="single" w:sz="4" w:space="0" w:color="000000"/>
              <w:bottom w:val="single" w:sz="4" w:space="0" w:color="000000"/>
              <w:right w:val="single" w:sz="4" w:space="0" w:color="000000"/>
            </w:tcBorders>
            <w:shd w:color="auto" w:fill="auto" w:val="clear"/>
            <w:vAlign w:val="bottom"/>
          </w:tcPr>
          <w:p>
            <w:pPr>
              <w:pStyle w:val="Normal"/>
              <w:jc w:val="right"/>
              <w:rPr>
                <w:b/>
                <w:b/>
                <w:bCs/>
                <w:color w:val="000000"/>
              </w:rPr>
            </w:pPr>
            <w:r>
              <w:rPr>
                <w:b/>
                <w:bCs/>
                <w:color w:val="000000"/>
              </w:rPr>
              <w:t> </w:t>
            </w:r>
          </w:p>
        </w:tc>
        <w:tc>
          <w:tcPr>
            <w:tcW w:w="2699" w:type="dxa"/>
            <w:tcBorders>
              <w:bottom w:val="single" w:sz="4" w:space="0" w:color="000000"/>
              <w:right w:val="single" w:sz="4" w:space="0" w:color="000000"/>
            </w:tcBorders>
            <w:shd w:color="auto" w:fill="auto" w:val="clear"/>
            <w:vAlign w:val="bottom"/>
          </w:tcPr>
          <w:p>
            <w:pPr>
              <w:pStyle w:val="Normal"/>
              <w:jc w:val="center"/>
              <w:rPr/>
            </w:pPr>
            <w:r>
              <w:rPr>
                <w:b/>
                <w:bCs/>
                <w:color w:val="000000"/>
              </w:rPr>
              <w:t>1 614 000,00</w:t>
            </w:r>
          </w:p>
        </w:tc>
      </w:tr>
      <w:tr>
        <w:trPr>
          <w:trHeight w:val="315" w:hRule="atLeast"/>
        </w:trPr>
        <w:tc>
          <w:tcPr>
            <w:tcW w:w="157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color w:val="000000"/>
              </w:rPr>
            </w:pPr>
            <w:r>
              <w:rPr>
                <w:color w:val="000000"/>
              </w:rPr>
            </w:r>
          </w:p>
        </w:tc>
        <w:tc>
          <w:tcPr>
            <w:tcW w:w="14126" w:type="dxa"/>
            <w:gridSpan w:val="12"/>
            <w:tcBorders>
              <w:top w:val="single" w:sz="4" w:space="0" w:color="000000"/>
              <w:bottom w:val="single" w:sz="4" w:space="0" w:color="000000"/>
              <w:right w:val="single" w:sz="4" w:space="0" w:color="000000"/>
            </w:tcBorders>
            <w:shd w:color="auto" w:fill="auto" w:val="clear"/>
            <w:vAlign w:val="bottom"/>
          </w:tcPr>
          <w:p>
            <w:pPr>
              <w:pStyle w:val="Normal"/>
              <w:rPr>
                <w:color w:val="000000"/>
              </w:rPr>
            </w:pPr>
            <w:r>
              <w:rPr>
                <w:b/>
                <w:bCs/>
                <w:color w:val="000000"/>
              </w:rPr>
              <w:t>Примечание:</w:t>
            </w:r>
            <w:r>
              <w:rPr>
                <w:color w:val="000000"/>
              </w:rPr>
              <w:t xml:space="preserve"> коэффициент вариации менее 33 %, совокупность цен принимается однородной. Дополнительные источники ценовой информации для анализа не требуются.</w:t>
            </w:r>
          </w:p>
        </w:tc>
      </w:tr>
    </w:tbl>
    <w:p>
      <w:pPr>
        <w:pStyle w:val="Normal"/>
        <w:jc w:val="center"/>
        <w:rPr>
          <w:b/>
          <w:b/>
          <w:sz w:val="24"/>
          <w:szCs w:val="24"/>
        </w:rPr>
      </w:pPr>
      <w:r>
        <w:rPr>
          <w:b/>
          <w:sz w:val="24"/>
          <w:szCs w:val="24"/>
        </w:rPr>
        <w:t>Раздел V. Обоснование начальной (максимальной) цены Контракта</w:t>
      </w:r>
    </w:p>
    <w:p>
      <w:pPr>
        <w:pStyle w:val="Normal"/>
        <w:widowControl w:val="false"/>
        <w:jc w:val="center"/>
        <w:rPr>
          <w:b/>
          <w:b/>
          <w:sz w:val="24"/>
          <w:szCs w:val="24"/>
        </w:rPr>
      </w:pPr>
      <w:r>
        <w:rPr>
          <w:b/>
          <w:sz w:val="24"/>
          <w:szCs w:val="24"/>
        </w:rPr>
      </w:r>
    </w:p>
    <w:p>
      <w:pPr>
        <w:pStyle w:val="Normal"/>
        <w:widowControl w:val="false"/>
        <w:jc w:val="center"/>
        <w:rPr/>
      </w:pPr>
      <w:r>
        <w:rPr>
          <w:b/>
          <w:sz w:val="24"/>
          <w:szCs w:val="24"/>
        </w:rPr>
        <w:t>Приобретение трактора универсального с мощностью двигателя не менее 60 кВт  для Селиванихинского сельсовета Минусинского района</w:t>
      </w:r>
    </w:p>
    <w:p>
      <w:pPr>
        <w:pStyle w:val="Normal"/>
        <w:jc w:val="center"/>
        <w:rPr/>
      </w:pPr>
      <w:r>
        <w:rPr>
          <w:color w:val="000000"/>
        </w:rPr>
        <w:t xml:space="preserve">Начальная (максимальная) цена Контракта составляет </w:t>
      </w:r>
      <w:r>
        <w:rPr>
          <w:b/>
        </w:rPr>
        <w:t>1614 000,00 руб. (Один миллион шестьсот четырнадцать тысяч) рублей 00 копеек.</w:t>
      </w:r>
    </w:p>
    <w:p>
      <w:pPr>
        <w:pStyle w:val="Normal"/>
        <w:rPr>
          <w:b/>
          <w:b/>
          <w:sz w:val="22"/>
          <w:szCs w:val="22"/>
        </w:rPr>
      </w:pPr>
      <w:r>
        <w:rPr>
          <w:b/>
          <w:sz w:val="22"/>
          <w:szCs w:val="22"/>
        </w:rPr>
      </w:r>
    </w:p>
    <w:p>
      <w:pPr>
        <w:pStyle w:val="Normal"/>
        <w:rPr/>
      </w:pPr>
      <w:r>
        <w:rPr>
          <w:sz w:val="22"/>
          <w:szCs w:val="22"/>
        </w:rPr>
        <w:t>Глава сельсовета___________________ Н.Т.Аксенов</w:t>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sectPr>
          <w:footnotePr>
            <w:numFmt w:val="decimal"/>
          </w:footnotePr>
          <w:type w:val="nextPage"/>
          <w:pgSz w:orient="landscape" w:w="16838" w:h="11906"/>
          <w:pgMar w:left="284" w:right="567" w:header="0" w:top="709" w:footer="0" w:bottom="851" w:gutter="0"/>
          <w:pgNumType w:fmt="decimal"/>
          <w:formProt w:val="false"/>
          <w:textDirection w:val="lrTb"/>
          <w:docGrid w:type="default" w:linePitch="360" w:charSpace="16384"/>
        </w:sectPr>
        <w:pStyle w:val="Normal"/>
        <w:rPr>
          <w:sz w:val="24"/>
          <w:szCs w:val="24"/>
        </w:rPr>
      </w:pPr>
      <w:r>
        <w:rPr>
          <w:sz w:val="24"/>
          <w:szCs w:val="24"/>
        </w:rPr>
      </w:r>
    </w:p>
    <w:p>
      <w:pPr>
        <w:pStyle w:val="Normal"/>
        <w:jc w:val="center"/>
        <w:rPr>
          <w:b/>
          <w:b/>
          <w:sz w:val="24"/>
          <w:szCs w:val="24"/>
        </w:rPr>
      </w:pPr>
      <w:r>
        <w:rPr>
          <w:b/>
          <w:sz w:val="24"/>
          <w:szCs w:val="24"/>
        </w:rPr>
        <w:t>Раздел V</w:t>
      </w:r>
      <w:r>
        <w:rPr>
          <w:b/>
          <w:sz w:val="24"/>
          <w:szCs w:val="24"/>
          <w:lang w:val="en-US"/>
        </w:rPr>
        <w:t>I</w:t>
      </w:r>
      <w:r>
        <w:rPr>
          <w:b/>
          <w:sz w:val="24"/>
          <w:szCs w:val="24"/>
        </w:rPr>
        <w:t>. Инструкция по заполнению заявки на участие в электронном аукционе</w:t>
      </w:r>
    </w:p>
    <w:p>
      <w:pPr>
        <w:pStyle w:val="Normal"/>
        <w:jc w:val="both"/>
        <w:rPr>
          <w:b/>
          <w:b/>
          <w:sz w:val="22"/>
          <w:szCs w:val="22"/>
        </w:rPr>
      </w:pPr>
      <w:r>
        <w:rPr>
          <w:sz w:val="22"/>
          <w:szCs w:val="22"/>
        </w:rPr>
        <w:t>1.</w:t>
      </w:r>
      <w:r>
        <w:rPr>
          <w:b/>
          <w:sz w:val="22"/>
          <w:szCs w:val="22"/>
        </w:rPr>
        <w:tab/>
        <w:t>Общие положения</w:t>
      </w:r>
    </w:p>
    <w:p>
      <w:pPr>
        <w:pStyle w:val="Normal"/>
        <w:jc w:val="both"/>
        <w:rPr>
          <w:sz w:val="22"/>
          <w:szCs w:val="22"/>
        </w:rPr>
      </w:pPr>
      <w:r>
        <w:rPr>
          <w:sz w:val="22"/>
          <w:szCs w:val="22"/>
        </w:rPr>
        <w:t>1.1.</w:t>
        <w:tab/>
        <w:t>Для участия в аукционе в электронной форме (электронном аукционе) участник закупки, получивший аккредитацию на электронной площадке, подает заявку на участие в электронном аукционе.</w:t>
      </w:r>
    </w:p>
    <w:p>
      <w:pPr>
        <w:pStyle w:val="Normal"/>
        <w:jc w:val="both"/>
        <w:rPr>
          <w:sz w:val="22"/>
          <w:szCs w:val="22"/>
        </w:rPr>
      </w:pPr>
      <w:r>
        <w:rPr>
          <w:sz w:val="22"/>
          <w:szCs w:val="22"/>
        </w:rPr>
        <w:t>1.2.</w:t>
        <w:tab/>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p>
      <w:pPr>
        <w:pStyle w:val="Normal"/>
        <w:jc w:val="both"/>
        <w:rPr>
          <w:sz w:val="22"/>
          <w:szCs w:val="22"/>
        </w:rPr>
      </w:pPr>
      <w:r>
        <w:rPr>
          <w:sz w:val="22"/>
          <w:szCs w:val="22"/>
        </w:rPr>
        <w:t>1.3.</w:t>
        <w:tab/>
        <w:t>Участник электронного аукциона вправе подать только одну заявку на участие в электронном аукционе.</w:t>
      </w:r>
    </w:p>
    <w:p>
      <w:pPr>
        <w:pStyle w:val="Normal"/>
        <w:jc w:val="both"/>
        <w:rPr>
          <w:sz w:val="22"/>
          <w:szCs w:val="22"/>
        </w:rPr>
      </w:pPr>
      <w:r>
        <w:rPr>
          <w:sz w:val="22"/>
          <w:szCs w:val="22"/>
        </w:rPr>
        <w:t>1.4.</w:t>
        <w:tab/>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первые и вторые части заявки, предусмотренные частями 3 и 5 статьи 66 Закона о Контрактной системе и п.27 Части II. Информационная карта электронного аукциона настоящей документации. Указанные электронные документы подаются одновременно.</w:t>
      </w:r>
    </w:p>
    <w:p>
      <w:pPr>
        <w:pStyle w:val="Normal"/>
        <w:jc w:val="both"/>
        <w:rPr>
          <w:sz w:val="22"/>
          <w:szCs w:val="22"/>
        </w:rPr>
      </w:pPr>
      <w:r>
        <w:rPr>
          <w:sz w:val="22"/>
          <w:szCs w:val="22"/>
        </w:rPr>
        <w:t>1.5.</w:t>
        <w:tab/>
        <w:t>Документы и информация, направляемые в форме электронных документов участником электронного аукциона, должны быть подписаны усиленной электронной подписью лица, имеющего право действовать от имени соответственно участника такого аукциона, в соответствии с Федеральным законом от 06.04.2011 № 63-ФЗ «Об электронной подписи» (в актуальной редакции).</w:t>
      </w:r>
    </w:p>
    <w:p>
      <w:pPr>
        <w:pStyle w:val="Normal"/>
        <w:jc w:val="both"/>
        <w:rPr>
          <w:sz w:val="22"/>
          <w:szCs w:val="22"/>
        </w:rPr>
      </w:pPr>
      <w:r>
        <w:rPr>
          <w:sz w:val="22"/>
          <w:szCs w:val="22"/>
        </w:rPr>
        <w:t>1.6.</w:t>
        <w:tab/>
        <w:t xml:space="preserve">Заявка на участие в электронном аукционе и все документы, относящиеся к заявке, должны быть выполнены на русском языке. Любые вспомогательные документы, представленные участником закупки, могут быть составлены на другом языке, если такие материалы сопровождаются надлежащим образом заверенным точным переводом на русский язык. </w:t>
      </w:r>
    </w:p>
    <w:p>
      <w:pPr>
        <w:pStyle w:val="Normal"/>
        <w:jc w:val="both"/>
        <w:rPr>
          <w:sz w:val="22"/>
          <w:szCs w:val="22"/>
        </w:rPr>
      </w:pPr>
      <w:r>
        <w:rPr>
          <w:sz w:val="22"/>
          <w:szCs w:val="22"/>
        </w:rPr>
        <w:t>1.7.</w:t>
        <w:tab/>
        <w:t>Все документы, входящие в состав заявки на участие в электронном аукционе, должны иметь четко читаемый текст. Сведения, содержащиеся в заявке на участие в электронном аукционе, не должны допускать двусмысленных толкований.</w:t>
      </w:r>
    </w:p>
    <w:p>
      <w:pPr>
        <w:pStyle w:val="Normal"/>
        <w:jc w:val="both"/>
        <w:rPr>
          <w:b/>
          <w:b/>
          <w:sz w:val="22"/>
          <w:szCs w:val="22"/>
        </w:rPr>
      </w:pPr>
      <w:r>
        <w:rPr>
          <w:b/>
          <w:sz w:val="22"/>
          <w:szCs w:val="22"/>
        </w:rPr>
        <w:t>2.</w:t>
        <w:tab/>
        <w:t>Инструкция по заполнению первой части заявки</w:t>
      </w:r>
    </w:p>
    <w:p>
      <w:pPr>
        <w:pStyle w:val="Normal"/>
        <w:numPr>
          <w:ilvl w:val="1"/>
          <w:numId w:val="8"/>
        </w:numPr>
        <w:spacing w:lineRule="auto" w:line="276" w:before="0" w:after="0"/>
        <w:ind w:left="0" w:hanging="0"/>
        <w:contextualSpacing/>
        <w:jc w:val="both"/>
        <w:rPr>
          <w:sz w:val="22"/>
          <w:szCs w:val="22"/>
        </w:rPr>
      </w:pPr>
      <w:r>
        <w:rPr>
          <w:sz w:val="22"/>
          <w:szCs w:val="22"/>
        </w:rPr>
        <w:t>В первой части заявки участник аукциона должен в произвольной форме указать следующую информацию</w:t>
      </w:r>
      <w:r>
        <w:rPr>
          <w:bCs/>
          <w:sz w:val="22"/>
          <w:szCs w:val="22"/>
        </w:rPr>
        <w:t xml:space="preserve">: </w:t>
      </w:r>
    </w:p>
    <w:p>
      <w:pPr>
        <w:pStyle w:val="Normal"/>
        <w:jc w:val="both"/>
        <w:rPr>
          <w:sz w:val="22"/>
          <w:szCs w:val="22"/>
          <w:lang w:eastAsia="en-US"/>
        </w:rPr>
      </w:pPr>
      <w:r>
        <w:rPr>
          <w:sz w:val="22"/>
          <w:szCs w:val="22"/>
          <w:lang w:eastAsia="en-US"/>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w:t>
      </w:r>
    </w:p>
    <w:p>
      <w:pPr>
        <w:pStyle w:val="Normal"/>
        <w:jc w:val="both"/>
        <w:rPr>
          <w:sz w:val="22"/>
          <w:szCs w:val="22"/>
          <w:lang w:eastAsia="en-US"/>
        </w:rPr>
      </w:pPr>
      <w:r>
        <w:rPr>
          <w:sz w:val="22"/>
          <w:szCs w:val="22"/>
          <w:lang w:eastAsia="en-US"/>
        </w:rPr>
        <w:t>2) при осуществлении закупки товара или закупки работы, услуги, для выполнения, оказания которых используется товар:</w:t>
      </w:r>
    </w:p>
    <w:p>
      <w:pPr>
        <w:pStyle w:val="Normal"/>
        <w:jc w:val="both"/>
        <w:rPr>
          <w:sz w:val="22"/>
          <w:szCs w:val="22"/>
          <w:lang w:eastAsia="en-US"/>
        </w:rPr>
      </w:pPr>
      <w:r>
        <w:rPr>
          <w:sz w:val="22"/>
          <w:szCs w:val="22"/>
          <w:lang w:eastAsia="en-US"/>
        </w:rPr>
        <w:t xml:space="preserve">а) наименование страны происхождения товара </w:t>
      </w:r>
    </w:p>
    <w:p>
      <w:pPr>
        <w:pStyle w:val="Normal"/>
        <w:jc w:val="both"/>
        <w:rPr>
          <w:sz w:val="22"/>
          <w:szCs w:val="22"/>
          <w:lang w:eastAsia="en-US"/>
        </w:rPr>
      </w:pPr>
      <w:bookmarkStart w:id="40" w:name="_GoBack"/>
      <w:bookmarkEnd w:id="40"/>
      <w:r>
        <w:rPr>
          <w:sz w:val="22"/>
          <w:szCs w:val="22"/>
          <w:lang w:eastAsia="en-US"/>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pPr>
        <w:pStyle w:val="Normal"/>
        <w:numPr>
          <w:ilvl w:val="1"/>
          <w:numId w:val="8"/>
        </w:numPr>
        <w:spacing w:lineRule="auto" w:line="276" w:before="0" w:after="0"/>
        <w:ind w:left="0" w:hanging="0"/>
        <w:contextualSpacing/>
        <w:jc w:val="both"/>
        <w:rPr>
          <w:sz w:val="22"/>
          <w:szCs w:val="22"/>
        </w:rPr>
      </w:pPr>
      <w:r>
        <w:rPr>
          <w:sz w:val="22"/>
          <w:szCs w:val="22"/>
        </w:rPr>
        <w:t xml:space="preserve">Основные требования к товару указаны в разделе 2 </w:t>
      </w:r>
      <w:r>
        <w:rPr>
          <w:bCs/>
          <w:sz w:val="22"/>
          <w:szCs w:val="22"/>
        </w:rPr>
        <w:t xml:space="preserve">«Перечень, количество, технические характеристики товара» части </w:t>
      </w:r>
      <w:r>
        <w:rPr>
          <w:bCs/>
          <w:sz w:val="22"/>
          <w:szCs w:val="22"/>
          <w:lang w:val="en-US"/>
        </w:rPr>
        <w:t>III</w:t>
      </w:r>
      <w:r>
        <w:rPr>
          <w:bCs/>
          <w:sz w:val="22"/>
          <w:szCs w:val="22"/>
        </w:rPr>
        <w:t xml:space="preserve"> Описание объекта закупки «Техническое задание».</w:t>
      </w:r>
    </w:p>
    <w:p>
      <w:pPr>
        <w:pStyle w:val="Normal"/>
        <w:numPr>
          <w:ilvl w:val="1"/>
          <w:numId w:val="8"/>
        </w:numPr>
        <w:ind w:left="0" w:hanging="0"/>
        <w:jc w:val="both"/>
        <w:rPr>
          <w:sz w:val="22"/>
          <w:szCs w:val="22"/>
        </w:rPr>
      </w:pPr>
      <w:r>
        <w:rPr>
          <w:sz w:val="22"/>
          <w:szCs w:val="22"/>
        </w:rPr>
        <w:t>Участником аукциона могут быть предложены к поставке товары по своим характеристикам, не уступающие заявленным в аукционной документации.</w:t>
      </w:r>
    </w:p>
    <w:p>
      <w:pPr>
        <w:pStyle w:val="Normal"/>
        <w:numPr>
          <w:ilvl w:val="1"/>
          <w:numId w:val="8"/>
        </w:numPr>
        <w:ind w:left="0" w:hanging="0"/>
        <w:jc w:val="both"/>
        <w:rPr>
          <w:sz w:val="22"/>
          <w:szCs w:val="22"/>
        </w:rPr>
      </w:pPr>
      <w:r>
        <w:rPr>
          <w:bCs/>
          <w:sz w:val="22"/>
          <w:szCs w:val="22"/>
        </w:rPr>
        <w:t>Конкретные показатели, характеристики товара, представляются в отношении каждого вида (типа) товара в соответствии с требованиями, установленными в разделе 2 «Перечень, количество, технические характеристики товара» части III Описание объекта закупки «Техническое задание».</w:t>
      </w:r>
    </w:p>
    <w:p>
      <w:pPr>
        <w:pStyle w:val="Normal"/>
        <w:numPr>
          <w:ilvl w:val="1"/>
          <w:numId w:val="8"/>
        </w:numPr>
        <w:ind w:left="0" w:hanging="0"/>
        <w:jc w:val="both"/>
        <w:rPr>
          <w:sz w:val="22"/>
          <w:szCs w:val="22"/>
        </w:rPr>
      </w:pPr>
      <w:r>
        <w:rPr>
          <w:sz w:val="22"/>
          <w:szCs w:val="22"/>
        </w:rPr>
        <w:t>При описании товара могут быть использованы только общепринятые обозначения и сокращения.</w:t>
      </w:r>
    </w:p>
    <w:p>
      <w:pPr>
        <w:pStyle w:val="Normal"/>
        <w:numPr>
          <w:ilvl w:val="1"/>
          <w:numId w:val="8"/>
        </w:numPr>
        <w:ind w:left="0" w:hanging="0"/>
        <w:jc w:val="both"/>
        <w:rPr>
          <w:sz w:val="22"/>
          <w:szCs w:val="22"/>
        </w:rPr>
      </w:pPr>
      <w:r>
        <w:rPr>
          <w:sz w:val="22"/>
          <w:szCs w:val="22"/>
        </w:rPr>
        <w:t>Участник закупки в заявке при описании характеристик товара требования к которым установлены в:</w:t>
      </w:r>
    </w:p>
    <w:p>
      <w:pPr>
        <w:pStyle w:val="Normal"/>
        <w:numPr>
          <w:ilvl w:val="2"/>
          <w:numId w:val="8"/>
        </w:numPr>
        <w:ind w:left="0" w:hanging="0"/>
        <w:jc w:val="both"/>
        <w:rPr>
          <w:sz w:val="22"/>
          <w:szCs w:val="22"/>
        </w:rPr>
      </w:pPr>
      <w:r>
        <w:rPr>
          <w:sz w:val="22"/>
          <w:szCs w:val="22"/>
        </w:rPr>
        <w:t>графе «значения показателя (характеристики), которые не могут изменятся»:</w:t>
      </w:r>
    </w:p>
    <w:p>
      <w:pPr>
        <w:pStyle w:val="Normal"/>
        <w:jc w:val="both"/>
        <w:rPr>
          <w:sz w:val="22"/>
          <w:szCs w:val="22"/>
        </w:rPr>
      </w:pPr>
      <w:r>
        <w:rPr>
          <w:sz w:val="22"/>
          <w:szCs w:val="22"/>
        </w:rPr>
        <w:t xml:space="preserve">- сведения о показателях, предоставляет без изменения значений показателей (неизменными); </w:t>
      </w:r>
    </w:p>
    <w:p>
      <w:pPr>
        <w:pStyle w:val="Normal"/>
        <w:numPr>
          <w:ilvl w:val="2"/>
          <w:numId w:val="8"/>
        </w:numPr>
        <w:ind w:left="0" w:hanging="0"/>
        <w:jc w:val="both"/>
        <w:rPr>
          <w:sz w:val="22"/>
          <w:szCs w:val="22"/>
        </w:rPr>
      </w:pPr>
      <w:r>
        <w:rPr>
          <w:sz w:val="22"/>
          <w:szCs w:val="22"/>
        </w:rPr>
        <w:t>графе «минимальное значение показателя и/или максимальное значение показателя»:</w:t>
      </w:r>
    </w:p>
    <w:p>
      <w:pPr>
        <w:pStyle w:val="Normal"/>
        <w:jc w:val="both"/>
        <w:rPr>
          <w:sz w:val="22"/>
          <w:szCs w:val="22"/>
        </w:rPr>
      </w:pPr>
      <w:r>
        <w:rPr>
          <w:sz w:val="22"/>
          <w:szCs w:val="22"/>
        </w:rPr>
        <w:t>- сведения о показателях предоставляет в виде конкретных значений показателей.</w:t>
      </w:r>
    </w:p>
    <w:p>
      <w:pPr>
        <w:pStyle w:val="Normal"/>
        <w:numPr>
          <w:ilvl w:val="1"/>
          <w:numId w:val="8"/>
        </w:numPr>
        <w:ind w:left="0" w:hanging="0"/>
        <w:jc w:val="both"/>
        <w:rPr>
          <w:sz w:val="22"/>
          <w:szCs w:val="22"/>
        </w:rPr>
      </w:pPr>
      <w:r>
        <w:rPr>
          <w:sz w:val="22"/>
          <w:szCs w:val="22"/>
        </w:rPr>
        <w:t>В случае, если в графе «минимальное значение показателя и/или максимальное значение показателя» указаны требования к техническим характеристикам товара в сочетании со словами «диапазон» или «в диапазоне», то участник аукциона в своей заявке должен указать конкретное значение параметра в виде диапазона, соответствующего требованиям Заказчика, т.е. входящего в требуемый диапазон:</w:t>
      </w:r>
    </w:p>
    <w:p>
      <w:pPr>
        <w:pStyle w:val="Normal"/>
        <w:numPr>
          <w:ilvl w:val="2"/>
          <w:numId w:val="8"/>
        </w:numPr>
        <w:ind w:left="0" w:hanging="0"/>
        <w:jc w:val="both"/>
        <w:rPr>
          <w:sz w:val="22"/>
          <w:szCs w:val="22"/>
        </w:rPr>
      </w:pPr>
      <w:r>
        <w:rPr>
          <w:sz w:val="22"/>
          <w:szCs w:val="22"/>
        </w:rPr>
        <w:t>при указании минимальных и максимальных границ допустимых диапазонов со словами «не менее» и «не более» пограничные значения включаются в возможные значения диапазонов;</w:t>
      </w:r>
    </w:p>
    <w:p>
      <w:pPr>
        <w:pStyle w:val="Normal"/>
        <w:numPr>
          <w:ilvl w:val="2"/>
          <w:numId w:val="8"/>
        </w:numPr>
        <w:ind w:left="0" w:hanging="0"/>
        <w:jc w:val="both"/>
        <w:rPr>
          <w:sz w:val="22"/>
          <w:szCs w:val="22"/>
        </w:rPr>
      </w:pPr>
      <w:r>
        <w:rPr>
          <w:sz w:val="22"/>
          <w:szCs w:val="22"/>
        </w:rPr>
        <w:t xml:space="preserve"> </w:t>
      </w:r>
      <w:r>
        <w:rPr>
          <w:sz w:val="22"/>
          <w:szCs w:val="22"/>
        </w:rPr>
        <w:t>при указании минимальных и максимальных границ допустимых диапазонов со словами «более» и «менее» пограничные значения не включаются в возможные значения диапазонов;</w:t>
      </w:r>
    </w:p>
    <w:p>
      <w:pPr>
        <w:pStyle w:val="Normal"/>
        <w:numPr>
          <w:ilvl w:val="2"/>
          <w:numId w:val="8"/>
        </w:numPr>
        <w:ind w:left="0" w:hanging="0"/>
        <w:jc w:val="both"/>
        <w:rPr>
          <w:sz w:val="22"/>
          <w:szCs w:val="22"/>
        </w:rPr>
      </w:pPr>
      <w:r>
        <w:rPr>
          <w:sz w:val="22"/>
          <w:szCs w:val="22"/>
        </w:rPr>
        <w:t xml:space="preserve"> </w:t>
      </w:r>
      <w:r>
        <w:rPr>
          <w:sz w:val="22"/>
          <w:szCs w:val="22"/>
        </w:rPr>
        <w:t>при указании минимальных и максимальных границ допустимых диапазонов со словами «не ниже» и «не выше» пограничные значения включаются в возможные значения диапазонов.</w:t>
      </w:r>
    </w:p>
    <w:p>
      <w:pPr>
        <w:pStyle w:val="Normal"/>
        <w:numPr>
          <w:ilvl w:val="1"/>
          <w:numId w:val="8"/>
        </w:numPr>
        <w:ind w:left="0" w:hanging="0"/>
        <w:jc w:val="both"/>
        <w:rPr>
          <w:sz w:val="22"/>
          <w:szCs w:val="22"/>
        </w:rPr>
      </w:pPr>
      <w:r>
        <w:rPr>
          <w:sz w:val="22"/>
          <w:szCs w:val="22"/>
        </w:rPr>
        <w:t>Значения, указанные со знаком «±», «+/-» означают допустимые отклонения в параметре и могут указываться как со знаком «±», «+/-», так и в виде конкретного значения.</w:t>
      </w:r>
    </w:p>
    <w:p>
      <w:pPr>
        <w:pStyle w:val="Normal"/>
        <w:numPr>
          <w:ilvl w:val="1"/>
          <w:numId w:val="8"/>
        </w:numPr>
        <w:ind w:left="0" w:hanging="0"/>
        <w:jc w:val="both"/>
        <w:rPr>
          <w:sz w:val="22"/>
          <w:szCs w:val="22"/>
        </w:rPr>
      </w:pPr>
      <w:r>
        <w:rPr>
          <w:sz w:val="22"/>
          <w:szCs w:val="22"/>
        </w:rPr>
        <w:t>В случае указания в графе «минимальное значение показателя и/или максимальное значение показателя» требований к техническим характеристикам товара без сопровождения их словами «диапазон» или «в диапазоне», по указанным параметрам (характеристикам) товара должно быть указано конкретное значение показателя в виде конкретного числа:</w:t>
      </w:r>
    </w:p>
    <w:p>
      <w:pPr>
        <w:pStyle w:val="Normal"/>
        <w:numPr>
          <w:ilvl w:val="2"/>
          <w:numId w:val="8"/>
        </w:numPr>
        <w:ind w:left="0" w:hanging="0"/>
        <w:jc w:val="both"/>
        <w:rPr>
          <w:sz w:val="22"/>
          <w:szCs w:val="22"/>
        </w:rPr>
      </w:pPr>
      <w:r>
        <w:rPr>
          <w:sz w:val="22"/>
          <w:szCs w:val="22"/>
        </w:rPr>
        <w:t>«не более» означает меньше установленного значения или включает крайнее максимальное значение; «не менее» означает больше установленного значения или включает крайнее минимальное значение; «до» означает меньше установленного значения или включает крайнее максимальное значение; «от» означает больше установленного значения или включает крайнее минимальное значение; «более» означает больше установленного значения и не включает крайнее минимальное значение; «менее» означает меньше установленного значения и не включает крайнее максимальное значение; «больше» означает больше установленного значения и не включает крайнее минимальное значение; «меньше» означает меньше установленного значения и не включает крайнее максимальное значение; «свыше» означает больше установленного значения и не включает крайнее минимальное значение; «не ниже» означает больше установленного значения или включает крайнее минимальное значение; «не выше» означает меньше установленного значения или включает крайнее максимальное значение; «выше» означает больше установленного значения и не включает крайнее минимальное значение; «ниже» означает меньше установленного значения и не включает крайнее максимальное значение; «превышает, превышать» означает больше установленного значения и не включает крайнее минимальное значение; «не превышает, не превышать» означает меньше установленного значения и включает крайнее максимальное значение, «не ранее» означает больше установленного значения или включает крайнее минимальное значение, «не позднее» означает меньше установленного значения или включает крайнее максимальное значение ;</w:t>
      </w:r>
    </w:p>
    <w:p>
      <w:pPr>
        <w:pStyle w:val="Normal"/>
        <w:numPr>
          <w:ilvl w:val="2"/>
          <w:numId w:val="8"/>
        </w:numPr>
        <w:ind w:left="0" w:hanging="0"/>
        <w:jc w:val="both"/>
        <w:rPr>
          <w:sz w:val="22"/>
          <w:szCs w:val="22"/>
        </w:rPr>
      </w:pPr>
      <w:r>
        <w:rPr>
          <w:sz w:val="22"/>
          <w:szCs w:val="22"/>
        </w:rPr>
        <w:t>применение символов: «≤» означает меньше установленного значения или равно установленному значению; «≥» означает больше установленного значения и или равно установленному значению; «&gt;» означает больше установленного значения и не включает крайнее минимальное значение; «&lt;» означает меньше установленного значения и не включает крайнее максимальное значение;</w:t>
      </w:r>
    </w:p>
    <w:p>
      <w:pPr>
        <w:pStyle w:val="Normal"/>
        <w:numPr>
          <w:ilvl w:val="2"/>
          <w:numId w:val="8"/>
        </w:numPr>
        <w:ind w:left="0" w:hanging="0"/>
        <w:jc w:val="both"/>
        <w:rPr>
          <w:sz w:val="22"/>
          <w:szCs w:val="22"/>
        </w:rPr>
      </w:pPr>
      <w:r>
        <w:rPr>
          <w:sz w:val="22"/>
          <w:szCs w:val="22"/>
        </w:rPr>
        <w:t>сочетание предлогов «от…до» означает, что участнику закупки необходимо указать конкретное значение из диапазона, при этом пограничные показатели включаются в допустимый диапазон значений показателя;</w:t>
      </w:r>
    </w:p>
    <w:p>
      <w:pPr>
        <w:pStyle w:val="Normal"/>
        <w:numPr>
          <w:ilvl w:val="2"/>
          <w:numId w:val="8"/>
        </w:numPr>
        <w:ind w:left="0" w:hanging="0"/>
        <w:jc w:val="both"/>
        <w:rPr>
          <w:sz w:val="22"/>
          <w:szCs w:val="22"/>
        </w:rPr>
      </w:pPr>
      <w:r>
        <w:rPr>
          <w:sz w:val="22"/>
          <w:szCs w:val="22"/>
        </w:rPr>
        <w:t>применение символа «–» разделяющего допустимые значения показателя означают, что участник аукциона должен указать одно значение из указанного диапазона.</w:t>
      </w:r>
    </w:p>
    <w:p>
      <w:pPr>
        <w:pStyle w:val="Normal"/>
        <w:numPr>
          <w:ilvl w:val="1"/>
          <w:numId w:val="8"/>
        </w:numPr>
        <w:ind w:left="0" w:hanging="0"/>
        <w:jc w:val="both"/>
        <w:rPr>
          <w:sz w:val="22"/>
          <w:szCs w:val="22"/>
        </w:rPr>
      </w:pPr>
      <w:r>
        <w:rPr>
          <w:sz w:val="22"/>
          <w:szCs w:val="22"/>
        </w:rPr>
        <w:t>В случае перечисления в графе «минимальное значение показателя и/или максимальное значение показателя» допустимых значений показателей через «точку с запятой», участник закупки должен указать одно конкретное значение по своему выбору. В случае перечисления допустимых значений показателей через символ «/», участник закупки должен указать одно конкретное значение по своему выбору. В случае если прописано требование «или», «либо», то данные союзы нужно трактовать, как знак альтернативности понятий, то есть следует выбрать одно значение из нескольких предложенных.</w:t>
      </w:r>
    </w:p>
    <w:p>
      <w:pPr>
        <w:pStyle w:val="Normal"/>
        <w:numPr>
          <w:ilvl w:val="1"/>
          <w:numId w:val="8"/>
        </w:numPr>
        <w:ind w:left="0" w:firstLine="11"/>
        <w:jc w:val="both"/>
        <w:rPr>
          <w:sz w:val="22"/>
          <w:szCs w:val="22"/>
        </w:rPr>
      </w:pPr>
      <w:r>
        <w:rPr>
          <w:sz w:val="22"/>
          <w:szCs w:val="22"/>
        </w:rPr>
        <w:t xml:space="preserve">При описании показателей, допустимые значения которых указаны в графе «минимальное значение показателя и/или максимальное значение показателя» </w:t>
      </w:r>
      <w:r>
        <w:rPr>
          <w:i/>
          <w:sz w:val="22"/>
          <w:szCs w:val="22"/>
        </w:rPr>
        <w:t>Таблицы 1</w:t>
      </w:r>
      <w:r>
        <w:rPr>
          <w:sz w:val="22"/>
          <w:szCs w:val="22"/>
        </w:rPr>
        <w:t xml:space="preserve"> Описание объекта закупки Технического задания, не допускается использование слов «не более», «не менее», «до», «от», «более», «менее», «или», «либо», «выше», «ниже», «больше», «меньше», «шире», «уже», «свыше», «около», «превышает», «не превышает», «может быть», «должно быть», «соответствует», «в полном соответствии», «не ранее», «не позже" и символов «&lt;», «&gt;», «≤», «≥», а также описание характеристик в виде неконкретных значений (чисел). Исключение составляют показатели (характеристики), при описании которых Заказчиком используются слова «диапазон» или «в диапазоне», т.е. которые должны быть представлены в виде диапазонного значения.</w:t>
      </w:r>
    </w:p>
    <w:p>
      <w:pPr>
        <w:pStyle w:val="Normal"/>
        <w:numPr>
          <w:ilvl w:val="1"/>
          <w:numId w:val="8"/>
        </w:numPr>
        <w:ind w:left="0" w:hanging="0"/>
        <w:jc w:val="both"/>
        <w:rPr>
          <w:sz w:val="22"/>
          <w:szCs w:val="22"/>
        </w:rPr>
      </w:pPr>
      <w:r>
        <w:rPr>
          <w:sz w:val="22"/>
          <w:szCs w:val="22"/>
        </w:rPr>
        <w:t>В случае использования Заказчиком при описании товара значений показателя, не предусмотренных настоящей Инструкцией, такой показатель не подлежит конкретизации.</w:t>
      </w:r>
    </w:p>
    <w:p>
      <w:pPr>
        <w:pStyle w:val="Normal"/>
        <w:numPr>
          <w:ilvl w:val="1"/>
          <w:numId w:val="8"/>
        </w:numPr>
        <w:ind w:left="0" w:hanging="0"/>
        <w:jc w:val="both"/>
        <w:rPr>
          <w:sz w:val="22"/>
          <w:szCs w:val="22"/>
        </w:rPr>
      </w:pPr>
      <w:r>
        <w:rPr>
          <w:sz w:val="22"/>
          <w:szCs w:val="22"/>
        </w:rPr>
        <w:t>В случае если первая часть заявки на участие в электронном аукционе не содержит конкретные показатели товара, предполагаемого к поставке, или содержит конкретные показатели товара, не соответствующие значениям, установленным в документации, такая заявка не допускается комиссией к участию в электронном аукционе на основании части 4 статьи 67 Закона о Контрактной системе.</w:t>
      </w:r>
    </w:p>
    <w:p>
      <w:pPr>
        <w:pStyle w:val="Normal"/>
        <w:numPr>
          <w:ilvl w:val="1"/>
          <w:numId w:val="8"/>
        </w:numPr>
        <w:ind w:left="0" w:hanging="0"/>
        <w:jc w:val="both"/>
        <w:rPr>
          <w:sz w:val="22"/>
          <w:szCs w:val="22"/>
        </w:rPr>
      </w:pPr>
      <w:r>
        <w:rPr>
          <w:sz w:val="22"/>
          <w:szCs w:val="22"/>
        </w:rPr>
        <w:t>Ответственность за достоверность сведений о конкретных значениях показателей товара, товарном знаке (его словесном обозначении), знаке обслуживания, фирменном наименовании, патентах, полезных моделях, промышленных образцах, наименовании страны происхождения товара, указанного в первой части заявки на участие в аукционе, несет участник аукциона.</w:t>
      </w:r>
    </w:p>
    <w:p>
      <w:pPr>
        <w:pStyle w:val="Normal"/>
        <w:numPr>
          <w:ilvl w:val="1"/>
          <w:numId w:val="8"/>
        </w:numPr>
        <w:ind w:left="0" w:hanging="0"/>
        <w:jc w:val="both"/>
        <w:rPr>
          <w:sz w:val="22"/>
          <w:szCs w:val="22"/>
        </w:rPr>
      </w:pPr>
      <w:r>
        <w:rPr>
          <w:sz w:val="22"/>
          <w:szCs w:val="22"/>
        </w:rPr>
        <w:t>В первой части заявки наименование участника закупки не указывается.</w:t>
      </w:r>
    </w:p>
    <w:p>
      <w:pPr>
        <w:pStyle w:val="Normal"/>
        <w:keepLines/>
        <w:numPr>
          <w:ilvl w:val="1"/>
          <w:numId w:val="8"/>
        </w:numPr>
        <w:ind w:left="0" w:hanging="0"/>
        <w:jc w:val="both"/>
        <w:rPr>
          <w:sz w:val="22"/>
          <w:szCs w:val="22"/>
        </w:rPr>
      </w:pPr>
      <w:r>
        <w:rPr>
          <w:sz w:val="22"/>
          <w:szCs w:val="22"/>
        </w:rPr>
        <w:t xml:space="preserve">Применение в электронных документах скрытых листов, столбцов, строк, текста и т.п. не допускается. Аукционной комиссией будет рассматриваться только информация, содержащаяся в заявке на участие в аукционе,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 В случае, если участнику закупки необходимо при формировании заявки на участие в аукционе оформить документ в формате </w:t>
      </w:r>
      <w:r>
        <w:rPr>
          <w:sz w:val="22"/>
          <w:szCs w:val="22"/>
          <w:lang w:val="en-US"/>
        </w:rPr>
        <w:t>MS</w:t>
      </w:r>
      <w:r>
        <w:rPr>
          <w:sz w:val="22"/>
          <w:szCs w:val="22"/>
        </w:rPr>
        <w:t xml:space="preserve"> </w:t>
      </w:r>
      <w:r>
        <w:rPr>
          <w:sz w:val="22"/>
          <w:szCs w:val="22"/>
          <w:lang w:val="en-US"/>
        </w:rPr>
        <w:t>Excel</w:t>
      </w:r>
      <w:r>
        <w:rPr>
          <w:sz w:val="22"/>
          <w:szCs w:val="22"/>
        </w:rPr>
        <w:t xml:space="preserve">, то в каждом отдельном документе данного формата вся информация и сведения должны содержаться только на одном листе, открывающемся по умолчанию. При необходимости участником размещения заказа оформляется новый документ формата </w:t>
      </w:r>
      <w:r>
        <w:rPr>
          <w:sz w:val="22"/>
          <w:szCs w:val="22"/>
          <w:lang w:val="en-US"/>
        </w:rPr>
        <w:t>MS</w:t>
      </w:r>
      <w:r>
        <w:rPr>
          <w:sz w:val="22"/>
          <w:szCs w:val="22"/>
        </w:rPr>
        <w:t xml:space="preserve"> </w:t>
      </w:r>
      <w:r>
        <w:rPr>
          <w:sz w:val="22"/>
          <w:szCs w:val="22"/>
          <w:lang w:val="en-US"/>
        </w:rPr>
        <w:t>Excel</w:t>
      </w:r>
      <w:r>
        <w:rPr>
          <w:sz w:val="22"/>
          <w:szCs w:val="22"/>
        </w:rPr>
        <w:t>.</w:t>
      </w:r>
    </w:p>
    <w:p>
      <w:pPr>
        <w:pStyle w:val="Normal"/>
        <w:jc w:val="both"/>
        <w:rPr>
          <w:b/>
          <w:b/>
          <w:sz w:val="22"/>
          <w:szCs w:val="22"/>
        </w:rPr>
      </w:pPr>
      <w:r>
        <w:rPr>
          <w:b/>
          <w:sz w:val="22"/>
          <w:szCs w:val="22"/>
        </w:rPr>
        <w:t>3.</w:t>
        <w:tab/>
        <w:t>Инструкция по заполнению второй части заявки</w:t>
      </w:r>
    </w:p>
    <w:p>
      <w:pPr>
        <w:pStyle w:val="Normal"/>
        <w:jc w:val="both"/>
        <w:rPr>
          <w:sz w:val="22"/>
          <w:szCs w:val="22"/>
        </w:rPr>
      </w:pPr>
      <w:r>
        <w:rPr>
          <w:sz w:val="22"/>
          <w:szCs w:val="22"/>
        </w:rPr>
        <w:t>3.1.</w:t>
        <w:tab/>
        <w:t>Во второй части заявки Участник размещения заказа должен в произвольной форме указать сведения, а также приложить документы, предусмотренные п. 27 Части II. Информационная карта электронного аукциона настоящей документации.</w:t>
      </w:r>
    </w:p>
    <w:p>
      <w:pPr>
        <w:pStyle w:val="Normal"/>
        <w:jc w:val="both"/>
        <w:rPr>
          <w:sz w:val="22"/>
          <w:szCs w:val="22"/>
        </w:rPr>
      </w:pPr>
      <w:r>
        <w:rPr>
          <w:sz w:val="22"/>
          <w:szCs w:val="22"/>
        </w:rPr>
        <w:t>3.2.</w:t>
        <w:tab/>
        <w:t>Для корректного формирования Контракта рекомендуем во второй части заявки указывать банковские реквизиты участника закупки.</w:t>
      </w:r>
    </w:p>
    <w:p>
      <w:pPr>
        <w:pStyle w:val="Normal"/>
        <w:jc w:val="both"/>
        <w:rPr>
          <w:b/>
          <w:b/>
          <w:bCs/>
          <w:sz w:val="22"/>
          <w:szCs w:val="22"/>
        </w:rPr>
      </w:pPr>
      <w:r>
        <w:rPr>
          <w:sz w:val="22"/>
          <w:szCs w:val="22"/>
        </w:rPr>
        <w:t>3.3.</w:t>
        <w:tab/>
        <w:t>Предоставляемые в составе заявки электронные копии документов должны быть читаемыми и чёткими.</w:t>
      </w:r>
    </w:p>
    <w:p>
      <w:pPr>
        <w:pStyle w:val="Normal"/>
        <w:rPr/>
      </w:pPr>
      <w:r>
        <w:rPr/>
      </w:r>
    </w:p>
    <w:sectPr>
      <w:footnotePr>
        <w:numFmt w:val="decimal"/>
      </w:footnotePr>
      <w:type w:val="nextPage"/>
      <w:pgSz w:w="11906" w:h="16838"/>
      <w:pgMar w:left="709" w:right="851" w:header="0" w:top="567" w:footer="0" w:bottom="284" w:gutter="0"/>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imes New Roman CYR">
    <w:charset w:val="cc"/>
    <w:family w:val="roman"/>
    <w:pitch w:val="variable"/>
  </w:font>
  <w:font w:name="Liberation Sans">
    <w:altName w:val="Arial"/>
    <w:charset w:val="cc"/>
    <w:family w:val="roman"/>
    <w:pitch w:val="variable"/>
  </w:font>
  <w:font w:name="Arial">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5"/>
        <w:rPr/>
      </w:pPr>
      <w:r>
        <w:rPr>
          <w:rStyle w:val="Style17"/>
        </w:rPr>
        <w:footnoteRef/>
      </w:r>
      <w:r>
        <w:rPr/>
        <w:t xml:space="preserve"> </w:t>
      </w:r>
      <w:r>
        <w:rPr/>
        <w:t>Действие раздела 9 не распространяется на Поставщика, являющегося казенным учреждением</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432"/>
        </w:tabs>
        <w:ind w:left="432" w:hanging="432"/>
      </w:pPr>
      <w:rPr>
        <w:sz w:val="22"/>
        <w:b/>
        <w:szCs w:val="22"/>
        <w:rFonts w:cs="Times New Roman"/>
      </w:rPr>
    </w:lvl>
    <w:lvl w:ilvl="1">
      <w:start w:val="1"/>
      <w:numFmt w:val="decimal"/>
      <w:lvlText w:val="%1.%2."/>
      <w:lvlJc w:val="left"/>
      <w:pPr>
        <w:tabs>
          <w:tab w:val="num" w:pos="576"/>
        </w:tabs>
        <w:ind w:left="576" w:hanging="576"/>
      </w:pPr>
      <w:rPr>
        <w:b w:val="false"/>
      </w:rPr>
    </w:lvl>
    <w:lvl w:ilvl="2">
      <w:start w:val="1"/>
      <w:numFmt w:val="decimal"/>
      <w:lvlText w:val="%1.%2.%3."/>
      <w:lvlJc w:val="left"/>
      <w:pPr>
        <w:tabs>
          <w:tab w:val="num" w:pos="170"/>
        </w:tabs>
        <w:ind w:left="720" w:hanging="720"/>
      </w:pPr>
      <w:rPr>
        <w:sz w:val="26"/>
        <w:i w:val="false"/>
        <w:b w:val="false"/>
        <w:szCs w:val="26"/>
        <w:iCs w:val="false"/>
        <w:bCs w:val="false"/>
        <w:rFonts w:cs="Times New Roman"/>
      </w:rPr>
    </w:lvl>
    <w:lvl w:ilvl="3">
      <w:start w:val="1"/>
      <w:numFmt w:val="decimal"/>
      <w:lvlText w:val="%1.%2.%3.%4."/>
      <w:lvlJc w:val="left"/>
      <w:pPr>
        <w:tabs>
          <w:tab w:val="num" w:pos="864"/>
        </w:tabs>
        <w:ind w:left="864" w:hanging="864"/>
      </w:pPr>
      <w:rPr>
        <w:sz w:val="26"/>
        <w:szCs w:val="26"/>
        <w:rFonts w:cs="Times New Roman"/>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lvl w:ilvl="0">
      <w:start w:val="1"/>
      <w:numFmt w:val="decimal"/>
      <w:lvlText w:val="%1."/>
      <w:lvlJc w:val="left"/>
      <w:pPr>
        <w:ind w:left="1410" w:hanging="690"/>
      </w:pPr>
      <w:rPr>
        <w:rFonts w:cs="Times New Roman"/>
      </w:rPr>
    </w:lvl>
    <w:lvl w:ilvl="1">
      <w:start w:val="1"/>
      <w:numFmt w:val="decimal"/>
      <w:lvlText w:val="%1.%2."/>
      <w:lvlJc w:val="left"/>
      <w:pPr>
        <w:ind w:left="1301" w:hanging="450"/>
      </w:pPr>
      <w:rPr>
        <w:sz w:val="22"/>
        <w:b/>
        <w:szCs w:val="18"/>
        <w:bCs/>
        <w:rFonts w:cs="Times New Roman"/>
      </w:rPr>
    </w:lvl>
    <w:lvl w:ilvl="2">
      <w:start w:val="1"/>
      <w:numFmt w:val="decimal"/>
      <w:lvlText w:val="%1.%2.%3."/>
      <w:lvlJc w:val="left"/>
      <w:pPr>
        <w:ind w:left="1440" w:hanging="720"/>
      </w:pPr>
      <w:rPr>
        <w:sz w:val="20"/>
        <w:i w:val="false"/>
        <w:b w:val="false"/>
        <w:szCs w:val="20"/>
        <w:iCs w:val="false"/>
        <w:bCs w:val="false"/>
        <w:rFonts w:cs="Times New Roman"/>
      </w:rPr>
    </w:lvl>
    <w:lvl w:ilvl="3">
      <w:start w:val="1"/>
      <w:numFmt w:val="decimal"/>
      <w:lvlText w:val="%1.%2.%3.%4."/>
      <w:lvlJc w:val="left"/>
      <w:pPr>
        <w:ind w:left="1440" w:hanging="720"/>
      </w:pPr>
      <w:rPr>
        <w:sz w:val="20"/>
        <w:szCs w:val="20"/>
        <w:rFonts w:cs="Times New Roman"/>
      </w:rPr>
    </w:lvl>
    <w:lvl w:ilvl="4">
      <w:start w:val="1"/>
      <w:numFmt w:val="decimal"/>
      <w:lvlText w:val="%1.%2.%3.%4.%5."/>
      <w:lvlJc w:val="left"/>
      <w:pPr>
        <w:ind w:left="1800" w:hanging="1080"/>
      </w:pPr>
      <w:rPr>
        <w:sz w:val="20"/>
        <w:szCs w:val="20"/>
        <w:rFonts w:cs="Times New Roman"/>
      </w:rPr>
    </w:lvl>
    <w:lvl w:ilvl="5">
      <w:start w:val="1"/>
      <w:numFmt w:val="decimal"/>
      <w:lvlText w:val="%1.%2.%3.%4.%5.%6."/>
      <w:lvlJc w:val="left"/>
      <w:pPr>
        <w:ind w:left="1800" w:hanging="1080"/>
      </w:pPr>
      <w:rPr>
        <w:sz w:val="20"/>
        <w:szCs w:val="20"/>
        <w:rFonts w:cs="Times New Roman"/>
      </w:rPr>
    </w:lvl>
    <w:lvl w:ilvl="6">
      <w:start w:val="1"/>
      <w:numFmt w:val="decimal"/>
      <w:lvlText w:val="%1.%2.%3.%4.%5.%6.%7."/>
      <w:lvlJc w:val="left"/>
      <w:pPr>
        <w:ind w:left="2160" w:hanging="1440"/>
      </w:pPr>
      <w:rPr>
        <w:sz w:val="20"/>
        <w:szCs w:val="20"/>
        <w:rFonts w:cs="Times New Roman"/>
      </w:rPr>
    </w:lvl>
    <w:lvl w:ilvl="7">
      <w:start w:val="1"/>
      <w:numFmt w:val="decimal"/>
      <w:lvlText w:val="%1.%2.%3.%4.%5.%6.%7.%8."/>
      <w:lvlJc w:val="left"/>
      <w:pPr>
        <w:ind w:left="2160" w:hanging="1440"/>
      </w:pPr>
      <w:rPr>
        <w:sz w:val="20"/>
        <w:szCs w:val="20"/>
        <w:rFonts w:cs="Times New Roman"/>
      </w:rPr>
    </w:lvl>
    <w:lvl w:ilvl="8">
      <w:start w:val="1"/>
      <w:numFmt w:val="decimal"/>
      <w:lvlText w:val="%1.%2.%3.%4.%5.%6.%7.%8.%9."/>
      <w:lvlJc w:val="left"/>
      <w:pPr>
        <w:ind w:left="2520" w:hanging="1800"/>
      </w:pPr>
      <w:rPr>
        <w:sz w:val="20"/>
        <w:szCs w:val="20"/>
        <w:rFonts w:cs="Times New Roman"/>
      </w:rPr>
    </w:lvl>
  </w:abstractNum>
  <w:abstractNum w:abstractNumId="3">
    <w:lvl w:ilvl="0">
      <w:start w:val="1"/>
      <w:numFmt w:val="decimal"/>
      <w:lvlText w:val="%1."/>
      <w:lvlJc w:val="left"/>
      <w:pPr>
        <w:ind w:left="450" w:hanging="450"/>
      </w:pPr>
    </w:lvl>
    <w:lvl w:ilvl="1">
      <w:start w:val="2"/>
      <w:numFmt w:val="decimal"/>
      <w:lvlText w:val="%1.%2."/>
      <w:lvlJc w:val="left"/>
      <w:pPr>
        <w:ind w:left="810" w:hanging="450"/>
      </w:pPr>
      <w:rPr>
        <w:sz w:val="22"/>
        <w:b/>
      </w:rPr>
    </w:lvl>
    <w:lvl w:ilvl="2">
      <w:start w:val="1"/>
      <w:numFmt w:val="decimal"/>
      <w:lvlText w:val="%1.%2.%3."/>
      <w:lvlJc w:val="left"/>
      <w:pPr>
        <w:ind w:left="1440" w:hanging="720"/>
      </w:pPr>
      <w:rPr>
        <w:sz w:val="22"/>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1"/>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lvl w:ilvl="0">
      <w:start w:val="2"/>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lvl w:ilvl="0">
      <w:start w:val="1"/>
      <w:numFmt w:val="decimal"/>
      <w:lvlText w:val="%1."/>
      <w:lvlJc w:val="left"/>
      <w:pPr>
        <w:ind w:left="284" w:hanging="256"/>
      </w:pPr>
      <w:rPr>
        <w:sz w:val="22"/>
        <w:rFonts w:eastAsia="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d0b21"/>
    <w:pPr>
      <w:widowControl/>
      <w:bidi w:val="0"/>
      <w:jc w:val="left"/>
    </w:pPr>
    <w:rPr>
      <w:rFonts w:ascii="Times New Roman" w:hAnsi="Times New Roman" w:eastAsia="Times New Roman" w:cs="Times New Roman"/>
      <w:color w:val="auto"/>
      <w:kern w:val="0"/>
      <w:sz w:val="20"/>
      <w:szCs w:val="20"/>
      <w:lang w:val="ru-RU" w:eastAsia="ru-RU" w:bidi="ar-SA"/>
    </w:rPr>
  </w:style>
  <w:style w:type="character" w:styleId="DefaultParagraphFont" w:default="1">
    <w:name w:val="Default Paragraph Font"/>
    <w:uiPriority w:val="1"/>
    <w:unhideWhenUsed/>
    <w:qFormat/>
    <w:rPr/>
  </w:style>
  <w:style w:type="character" w:styleId="Style14" w:customStyle="1">
    <w:name w:val="Текст сноски Знак"/>
    <w:basedOn w:val="DefaultParagraphFont"/>
    <w:uiPriority w:val="99"/>
    <w:semiHidden/>
    <w:qFormat/>
    <w:rsid w:val="00634e4f"/>
    <w:rPr>
      <w:rFonts w:ascii="Times New Roman" w:hAnsi="Times New Roman" w:eastAsia="Times New Roman" w:cs="Times New Roman"/>
      <w:sz w:val="20"/>
      <w:szCs w:val="20"/>
      <w:lang w:eastAsia="ru-RU"/>
    </w:rPr>
  </w:style>
  <w:style w:type="character" w:styleId="Style15" w:customStyle="1">
    <w:name w:val="Привязка сноски"/>
    <w:rPr>
      <w:vertAlign w:val="superscript"/>
    </w:rPr>
  </w:style>
  <w:style w:type="character" w:styleId="FootnoteCharacters" w:customStyle="1">
    <w:name w:val="Footnote Characters"/>
    <w:qFormat/>
    <w:rsid w:val="00634e4f"/>
    <w:rPr>
      <w:vertAlign w:val="superscript"/>
    </w:rPr>
  </w:style>
  <w:style w:type="character" w:styleId="ListLabel1" w:customStyle="1">
    <w:name w:val="ListLabel 1"/>
    <w:qFormat/>
    <w:rPr>
      <w:rFonts w:cs="Times New Roman"/>
      <w:b/>
      <w:sz w:val="22"/>
      <w:szCs w:val="22"/>
    </w:rPr>
  </w:style>
  <w:style w:type="character" w:styleId="ListLabel2" w:customStyle="1">
    <w:name w:val="ListLabel 2"/>
    <w:qFormat/>
    <w:rPr>
      <w:b w:val="false"/>
    </w:rPr>
  </w:style>
  <w:style w:type="character" w:styleId="ListLabel3" w:customStyle="1">
    <w:name w:val="ListLabel 3"/>
    <w:qFormat/>
    <w:rPr>
      <w:rFonts w:cs="Times New Roman"/>
      <w:b w:val="false"/>
      <w:bCs w:val="false"/>
      <w:i w:val="false"/>
      <w:iCs w:val="false"/>
      <w:sz w:val="26"/>
      <w:szCs w:val="26"/>
    </w:rPr>
  </w:style>
  <w:style w:type="character" w:styleId="ListLabel4" w:customStyle="1">
    <w:name w:val="ListLabel 4"/>
    <w:qFormat/>
    <w:rPr>
      <w:rFonts w:cs="Times New Roman"/>
      <w:sz w:val="26"/>
      <w:szCs w:val="26"/>
    </w:rPr>
  </w:style>
  <w:style w:type="character" w:styleId="ListLabel5" w:customStyle="1">
    <w:name w:val="ListLabel 5"/>
    <w:qFormat/>
    <w:rPr>
      <w:sz w:val="26"/>
      <w:szCs w:val="26"/>
    </w:rPr>
  </w:style>
  <w:style w:type="character" w:styleId="ListLabel6" w:customStyle="1">
    <w:name w:val="ListLabel 6"/>
    <w:qFormat/>
    <w:rPr>
      <w:rFonts w:cs="Times New Roman"/>
    </w:rPr>
  </w:style>
  <w:style w:type="character" w:styleId="ListLabel7" w:customStyle="1">
    <w:name w:val="ListLabel 7"/>
    <w:qFormat/>
    <w:rPr>
      <w:rFonts w:cs="Times New Roman"/>
      <w:b/>
      <w:bCs/>
      <w:sz w:val="22"/>
      <w:szCs w:val="18"/>
    </w:rPr>
  </w:style>
  <w:style w:type="character" w:styleId="ListLabel8" w:customStyle="1">
    <w:name w:val="ListLabel 8"/>
    <w:qFormat/>
    <w:rPr>
      <w:rFonts w:cs="Times New Roman"/>
      <w:b w:val="false"/>
      <w:bCs w:val="false"/>
      <w:i w:val="false"/>
      <w:iCs w:val="false"/>
      <w:sz w:val="20"/>
      <w:szCs w:val="20"/>
    </w:rPr>
  </w:style>
  <w:style w:type="character" w:styleId="ListLabel9" w:customStyle="1">
    <w:name w:val="ListLabel 9"/>
    <w:qFormat/>
    <w:rPr>
      <w:rFonts w:cs="Times New Roman"/>
      <w:sz w:val="20"/>
      <w:szCs w:val="20"/>
    </w:rPr>
  </w:style>
  <w:style w:type="character" w:styleId="ListLabel10" w:customStyle="1">
    <w:name w:val="ListLabel 10"/>
    <w:qFormat/>
    <w:rPr>
      <w:rFonts w:cs="Times New Roman"/>
      <w:sz w:val="20"/>
      <w:szCs w:val="20"/>
    </w:rPr>
  </w:style>
  <w:style w:type="character" w:styleId="ListLabel11" w:customStyle="1">
    <w:name w:val="ListLabel 11"/>
    <w:qFormat/>
    <w:rPr>
      <w:rFonts w:cs="Times New Roman"/>
      <w:sz w:val="20"/>
      <w:szCs w:val="20"/>
    </w:rPr>
  </w:style>
  <w:style w:type="character" w:styleId="ListLabel12" w:customStyle="1">
    <w:name w:val="ListLabel 12"/>
    <w:qFormat/>
    <w:rPr>
      <w:rFonts w:cs="Times New Roman"/>
      <w:sz w:val="20"/>
      <w:szCs w:val="20"/>
    </w:rPr>
  </w:style>
  <w:style w:type="character" w:styleId="ListLabel13" w:customStyle="1">
    <w:name w:val="ListLabel 13"/>
    <w:qFormat/>
    <w:rPr>
      <w:rFonts w:cs="Times New Roman"/>
      <w:sz w:val="20"/>
      <w:szCs w:val="20"/>
    </w:rPr>
  </w:style>
  <w:style w:type="character" w:styleId="ListLabel14" w:customStyle="1">
    <w:name w:val="ListLabel 14"/>
    <w:qFormat/>
    <w:rPr>
      <w:rFonts w:cs="Times New Roman"/>
      <w:sz w:val="20"/>
      <w:szCs w:val="20"/>
    </w:rPr>
  </w:style>
  <w:style w:type="character" w:styleId="ListLabel15" w:customStyle="1">
    <w:name w:val="ListLabel 15"/>
    <w:qFormat/>
    <w:rPr>
      <w:b/>
      <w:sz w:val="22"/>
    </w:rPr>
  </w:style>
  <w:style w:type="character" w:styleId="ListLabel16" w:customStyle="1">
    <w:name w:val="ListLabel 16"/>
    <w:qFormat/>
    <w:rPr>
      <w:b/>
      <w:sz w:val="22"/>
    </w:rPr>
  </w:style>
  <w:style w:type="character" w:styleId="ListLabel17" w:customStyle="1">
    <w:name w:val="ListLabel 17"/>
    <w:qFormat/>
    <w:rPr>
      <w:color w:val="0000FF"/>
      <w:sz w:val="22"/>
      <w:szCs w:val="22"/>
      <w:u w:val="single"/>
      <w:lang w:val="en-US" w:eastAsia="x-none"/>
    </w:rPr>
  </w:style>
  <w:style w:type="character" w:styleId="ListLabel18" w:customStyle="1">
    <w:name w:val="ListLabel 18"/>
    <w:qFormat/>
    <w:rPr>
      <w:color w:val="0000FF"/>
      <w:sz w:val="22"/>
      <w:szCs w:val="22"/>
      <w:u w:val="single"/>
      <w:lang w:eastAsia="x-none"/>
    </w:rPr>
  </w:style>
  <w:style w:type="character" w:styleId="ListLabel19" w:customStyle="1">
    <w:name w:val="ListLabel 19"/>
    <w:qFormat/>
    <w:rPr>
      <w:color w:val="0000FF"/>
      <w:sz w:val="22"/>
      <w:szCs w:val="22"/>
      <w:u w:val="single"/>
      <w:lang w:val="x-none" w:eastAsia="x-none"/>
    </w:rPr>
  </w:style>
  <w:style w:type="character" w:styleId="Style16" w:customStyle="1">
    <w:name w:val="Интернет-ссылка"/>
    <w:rPr>
      <w:color w:val="000080"/>
      <w:u w:val="single"/>
    </w:rPr>
  </w:style>
  <w:style w:type="character" w:styleId="ListLabel20" w:customStyle="1">
    <w:name w:val="ListLabel 20"/>
    <w:qFormat/>
    <w:rPr>
      <w:sz w:val="22"/>
      <w:szCs w:val="22"/>
      <w:lang w:eastAsia="en-US"/>
    </w:rPr>
  </w:style>
  <w:style w:type="character" w:styleId="Style17" w:customStyle="1">
    <w:name w:val="Символ сноски"/>
    <w:qFormat/>
    <w:rPr/>
  </w:style>
  <w:style w:type="character" w:styleId="Style18" w:customStyle="1">
    <w:name w:val="Привязка концевой сноски"/>
    <w:rPr>
      <w:vertAlign w:val="superscript"/>
    </w:rPr>
  </w:style>
  <w:style w:type="character" w:styleId="Style19" w:customStyle="1">
    <w:name w:val="Символ концевой сноски"/>
    <w:qFormat/>
    <w:rPr/>
  </w:style>
  <w:style w:type="character" w:styleId="ListLabel21" w:customStyle="1">
    <w:name w:val="ListLabel 21"/>
    <w:qFormat/>
    <w:rPr>
      <w:rFonts w:cs="Times New Roman"/>
      <w:b/>
      <w:sz w:val="22"/>
      <w:szCs w:val="22"/>
    </w:rPr>
  </w:style>
  <w:style w:type="character" w:styleId="ListLabel22" w:customStyle="1">
    <w:name w:val="ListLabel 22"/>
    <w:qFormat/>
    <w:rPr>
      <w:b w:val="false"/>
    </w:rPr>
  </w:style>
  <w:style w:type="character" w:styleId="ListLabel23" w:customStyle="1">
    <w:name w:val="ListLabel 23"/>
    <w:qFormat/>
    <w:rPr>
      <w:rFonts w:cs="Times New Roman"/>
      <w:b w:val="false"/>
      <w:bCs w:val="false"/>
      <w:i w:val="false"/>
      <w:iCs w:val="false"/>
      <w:sz w:val="26"/>
      <w:szCs w:val="26"/>
    </w:rPr>
  </w:style>
  <w:style w:type="character" w:styleId="ListLabel24" w:customStyle="1">
    <w:name w:val="ListLabel 24"/>
    <w:qFormat/>
    <w:rPr>
      <w:rFonts w:cs="Times New Roman"/>
      <w:sz w:val="26"/>
      <w:szCs w:val="26"/>
    </w:rPr>
  </w:style>
  <w:style w:type="character" w:styleId="ListLabel25" w:customStyle="1">
    <w:name w:val="ListLabel 25"/>
    <w:qFormat/>
    <w:rPr>
      <w:sz w:val="26"/>
      <w:szCs w:val="26"/>
    </w:rPr>
  </w:style>
  <w:style w:type="character" w:styleId="ListLabel26" w:customStyle="1">
    <w:name w:val="ListLabel 26"/>
    <w:qFormat/>
    <w:rPr>
      <w:rFonts w:cs="Times New Roman"/>
    </w:rPr>
  </w:style>
  <w:style w:type="character" w:styleId="ListLabel27" w:customStyle="1">
    <w:name w:val="ListLabel 27"/>
    <w:qFormat/>
    <w:rPr>
      <w:rFonts w:cs="Times New Roman"/>
      <w:b/>
      <w:bCs/>
      <w:sz w:val="22"/>
      <w:szCs w:val="18"/>
    </w:rPr>
  </w:style>
  <w:style w:type="character" w:styleId="ListLabel28" w:customStyle="1">
    <w:name w:val="ListLabel 28"/>
    <w:qFormat/>
    <w:rPr>
      <w:rFonts w:cs="Times New Roman"/>
      <w:b w:val="false"/>
      <w:bCs w:val="false"/>
      <w:i w:val="false"/>
      <w:iCs w:val="false"/>
      <w:sz w:val="20"/>
      <w:szCs w:val="20"/>
    </w:rPr>
  </w:style>
  <w:style w:type="character" w:styleId="ListLabel29" w:customStyle="1">
    <w:name w:val="ListLabel 29"/>
    <w:qFormat/>
    <w:rPr>
      <w:rFonts w:cs="Times New Roman"/>
      <w:sz w:val="20"/>
      <w:szCs w:val="20"/>
    </w:rPr>
  </w:style>
  <w:style w:type="character" w:styleId="ListLabel30" w:customStyle="1">
    <w:name w:val="ListLabel 30"/>
    <w:qFormat/>
    <w:rPr>
      <w:rFonts w:cs="Times New Roman"/>
      <w:sz w:val="20"/>
      <w:szCs w:val="20"/>
    </w:rPr>
  </w:style>
  <w:style w:type="character" w:styleId="ListLabel31" w:customStyle="1">
    <w:name w:val="ListLabel 31"/>
    <w:qFormat/>
    <w:rPr>
      <w:rFonts w:cs="Times New Roman"/>
      <w:sz w:val="20"/>
      <w:szCs w:val="20"/>
    </w:rPr>
  </w:style>
  <w:style w:type="character" w:styleId="ListLabel32" w:customStyle="1">
    <w:name w:val="ListLabel 32"/>
    <w:qFormat/>
    <w:rPr>
      <w:rFonts w:cs="Times New Roman"/>
      <w:sz w:val="20"/>
      <w:szCs w:val="20"/>
    </w:rPr>
  </w:style>
  <w:style w:type="character" w:styleId="ListLabel33" w:customStyle="1">
    <w:name w:val="ListLabel 33"/>
    <w:qFormat/>
    <w:rPr>
      <w:rFonts w:cs="Times New Roman"/>
      <w:sz w:val="20"/>
      <w:szCs w:val="20"/>
    </w:rPr>
  </w:style>
  <w:style w:type="character" w:styleId="ListLabel34" w:customStyle="1">
    <w:name w:val="ListLabel 34"/>
    <w:qFormat/>
    <w:rPr>
      <w:rFonts w:cs="Times New Roman"/>
      <w:sz w:val="20"/>
      <w:szCs w:val="20"/>
    </w:rPr>
  </w:style>
  <w:style w:type="character" w:styleId="ListLabel35" w:customStyle="1">
    <w:name w:val="ListLabel 35"/>
    <w:qFormat/>
    <w:rPr>
      <w:b/>
      <w:sz w:val="22"/>
    </w:rPr>
  </w:style>
  <w:style w:type="character" w:styleId="ListLabel36" w:customStyle="1">
    <w:name w:val="ListLabel 36"/>
    <w:qFormat/>
    <w:rPr>
      <w:b/>
      <w:sz w:val="22"/>
    </w:rPr>
  </w:style>
  <w:style w:type="character" w:styleId="ListLabel37" w:customStyle="1">
    <w:name w:val="ListLabel 37"/>
    <w:qFormat/>
    <w:rPr>
      <w:color w:val="0000FF"/>
      <w:sz w:val="22"/>
      <w:szCs w:val="22"/>
      <w:u w:val="single"/>
      <w:lang w:val="en-US" w:eastAsia="x-none"/>
    </w:rPr>
  </w:style>
  <w:style w:type="character" w:styleId="ListLabel38" w:customStyle="1">
    <w:name w:val="ListLabel 38"/>
    <w:qFormat/>
    <w:rPr>
      <w:color w:val="0000FF"/>
      <w:sz w:val="22"/>
      <w:szCs w:val="22"/>
      <w:u w:val="single"/>
      <w:lang w:eastAsia="x-none"/>
    </w:rPr>
  </w:style>
  <w:style w:type="character" w:styleId="ListLabel39" w:customStyle="1">
    <w:name w:val="ListLabel 39"/>
    <w:qFormat/>
    <w:rPr>
      <w:color w:val="0000FF"/>
      <w:sz w:val="22"/>
      <w:szCs w:val="22"/>
      <w:u w:val="single"/>
      <w:lang w:val="x-none" w:eastAsia="x-none"/>
    </w:rPr>
  </w:style>
  <w:style w:type="character" w:styleId="ListLabel40" w:customStyle="1">
    <w:name w:val="ListLabel 40"/>
    <w:qFormat/>
    <w:rPr>
      <w:sz w:val="22"/>
      <w:szCs w:val="22"/>
      <w:lang w:eastAsia="en-US"/>
    </w:rPr>
  </w:style>
  <w:style w:type="character" w:styleId="ListLabel54" w:customStyle="1">
    <w:name w:val="ListLabel 54"/>
    <w:qFormat/>
    <w:rPr>
      <w:rFonts w:ascii="Times New Roman CYR" w:hAnsi="Times New Roman CYR" w:cs="Times New Roman CYR"/>
      <w:sz w:val="22"/>
      <w:szCs w:val="22"/>
      <w:lang w:val="en-US"/>
    </w:rPr>
  </w:style>
  <w:style w:type="character" w:styleId="ListLabel55" w:customStyle="1">
    <w:name w:val="ListLabel 55"/>
    <w:qFormat/>
    <w:rPr>
      <w:rFonts w:cs="Times New Roman"/>
      <w:b/>
      <w:sz w:val="22"/>
      <w:szCs w:val="22"/>
    </w:rPr>
  </w:style>
  <w:style w:type="character" w:styleId="ListLabel56" w:customStyle="1">
    <w:name w:val="ListLabel 56"/>
    <w:qFormat/>
    <w:rPr>
      <w:b w:val="false"/>
    </w:rPr>
  </w:style>
  <w:style w:type="character" w:styleId="ListLabel57" w:customStyle="1">
    <w:name w:val="ListLabel 57"/>
    <w:qFormat/>
    <w:rPr>
      <w:rFonts w:cs="Times New Roman"/>
      <w:b w:val="false"/>
      <w:bCs w:val="false"/>
      <w:i w:val="false"/>
      <w:iCs w:val="false"/>
      <w:sz w:val="26"/>
      <w:szCs w:val="26"/>
    </w:rPr>
  </w:style>
  <w:style w:type="character" w:styleId="ListLabel58" w:customStyle="1">
    <w:name w:val="ListLabel 58"/>
    <w:qFormat/>
    <w:rPr>
      <w:rFonts w:cs="Times New Roman"/>
      <w:sz w:val="26"/>
      <w:szCs w:val="26"/>
    </w:rPr>
  </w:style>
  <w:style w:type="character" w:styleId="ListLabel59" w:customStyle="1">
    <w:name w:val="ListLabel 59"/>
    <w:qFormat/>
    <w:rPr>
      <w:sz w:val="26"/>
      <w:szCs w:val="26"/>
    </w:rPr>
  </w:style>
  <w:style w:type="character" w:styleId="ListLabel60" w:customStyle="1">
    <w:name w:val="ListLabel 60"/>
    <w:qFormat/>
    <w:rPr>
      <w:rFonts w:cs="Times New Roman"/>
    </w:rPr>
  </w:style>
  <w:style w:type="character" w:styleId="ListLabel61" w:customStyle="1">
    <w:name w:val="ListLabel 61"/>
    <w:qFormat/>
    <w:rPr>
      <w:rFonts w:cs="Times New Roman"/>
      <w:b/>
      <w:bCs/>
      <w:sz w:val="22"/>
      <w:szCs w:val="18"/>
    </w:rPr>
  </w:style>
  <w:style w:type="character" w:styleId="ListLabel62" w:customStyle="1">
    <w:name w:val="ListLabel 62"/>
    <w:qFormat/>
    <w:rPr>
      <w:rFonts w:cs="Times New Roman"/>
      <w:b w:val="false"/>
      <w:bCs w:val="false"/>
      <w:i w:val="false"/>
      <w:iCs w:val="false"/>
      <w:sz w:val="20"/>
      <w:szCs w:val="20"/>
    </w:rPr>
  </w:style>
  <w:style w:type="character" w:styleId="ListLabel63" w:customStyle="1">
    <w:name w:val="ListLabel 63"/>
    <w:qFormat/>
    <w:rPr>
      <w:rFonts w:cs="Times New Roman"/>
      <w:sz w:val="20"/>
      <w:szCs w:val="20"/>
    </w:rPr>
  </w:style>
  <w:style w:type="character" w:styleId="ListLabel64" w:customStyle="1">
    <w:name w:val="ListLabel 64"/>
    <w:qFormat/>
    <w:rPr>
      <w:rFonts w:cs="Times New Roman"/>
      <w:sz w:val="20"/>
      <w:szCs w:val="20"/>
    </w:rPr>
  </w:style>
  <w:style w:type="character" w:styleId="ListLabel65" w:customStyle="1">
    <w:name w:val="ListLabel 65"/>
    <w:qFormat/>
    <w:rPr>
      <w:rFonts w:cs="Times New Roman"/>
      <w:sz w:val="20"/>
      <w:szCs w:val="20"/>
    </w:rPr>
  </w:style>
  <w:style w:type="character" w:styleId="ListLabel66" w:customStyle="1">
    <w:name w:val="ListLabel 66"/>
    <w:qFormat/>
    <w:rPr>
      <w:rFonts w:cs="Times New Roman"/>
      <w:sz w:val="20"/>
      <w:szCs w:val="20"/>
    </w:rPr>
  </w:style>
  <w:style w:type="character" w:styleId="ListLabel67" w:customStyle="1">
    <w:name w:val="ListLabel 67"/>
    <w:qFormat/>
    <w:rPr>
      <w:rFonts w:cs="Times New Roman"/>
      <w:sz w:val="20"/>
      <w:szCs w:val="20"/>
    </w:rPr>
  </w:style>
  <w:style w:type="character" w:styleId="ListLabel68" w:customStyle="1">
    <w:name w:val="ListLabel 68"/>
    <w:qFormat/>
    <w:rPr>
      <w:rFonts w:cs="Times New Roman"/>
      <w:sz w:val="20"/>
      <w:szCs w:val="20"/>
    </w:rPr>
  </w:style>
  <w:style w:type="character" w:styleId="ListLabel69" w:customStyle="1">
    <w:name w:val="ListLabel 69"/>
    <w:qFormat/>
    <w:rPr>
      <w:b/>
      <w:sz w:val="22"/>
    </w:rPr>
  </w:style>
  <w:style w:type="character" w:styleId="ListLabel70" w:customStyle="1">
    <w:name w:val="ListLabel 70"/>
    <w:qFormat/>
    <w:rPr>
      <w:b/>
      <w:sz w:val="22"/>
    </w:rPr>
  </w:style>
  <w:style w:type="character" w:styleId="ListLabel71" w:customStyle="1">
    <w:name w:val="ListLabel 71"/>
    <w:qFormat/>
    <w:rPr>
      <w:rFonts w:ascii="Times New Roman CYR" w:hAnsi="Times New Roman CYR" w:cs="Times New Roman CYR"/>
      <w:sz w:val="22"/>
      <w:szCs w:val="22"/>
      <w:lang w:val="en-US" w:eastAsia="x-none"/>
    </w:rPr>
  </w:style>
  <w:style w:type="character" w:styleId="ListLabel72" w:customStyle="1">
    <w:name w:val="ListLabel 72"/>
    <w:qFormat/>
    <w:rPr>
      <w:sz w:val="22"/>
      <w:szCs w:val="22"/>
      <w:lang w:eastAsia="en-US"/>
    </w:rPr>
  </w:style>
  <w:style w:type="character" w:styleId="ListLabel73" w:customStyle="1">
    <w:name w:val="ListLabel 73"/>
    <w:qFormat/>
    <w:rPr>
      <w:rFonts w:cs="Times New Roman"/>
      <w:b/>
      <w:sz w:val="22"/>
      <w:szCs w:val="22"/>
    </w:rPr>
  </w:style>
  <w:style w:type="character" w:styleId="ListLabel74" w:customStyle="1">
    <w:name w:val="ListLabel 74"/>
    <w:qFormat/>
    <w:rPr>
      <w:b w:val="false"/>
    </w:rPr>
  </w:style>
  <w:style w:type="character" w:styleId="ListLabel75" w:customStyle="1">
    <w:name w:val="ListLabel 75"/>
    <w:qFormat/>
    <w:rPr>
      <w:rFonts w:cs="Times New Roman"/>
      <w:b w:val="false"/>
      <w:bCs w:val="false"/>
      <w:i w:val="false"/>
      <w:iCs w:val="false"/>
      <w:sz w:val="26"/>
      <w:szCs w:val="26"/>
    </w:rPr>
  </w:style>
  <w:style w:type="character" w:styleId="ListLabel76" w:customStyle="1">
    <w:name w:val="ListLabel 76"/>
    <w:qFormat/>
    <w:rPr>
      <w:rFonts w:cs="Times New Roman"/>
      <w:sz w:val="26"/>
      <w:szCs w:val="26"/>
    </w:rPr>
  </w:style>
  <w:style w:type="character" w:styleId="ListLabel77" w:customStyle="1">
    <w:name w:val="ListLabel 77"/>
    <w:qFormat/>
    <w:rPr>
      <w:sz w:val="26"/>
      <w:szCs w:val="26"/>
    </w:rPr>
  </w:style>
  <w:style w:type="character" w:styleId="ListLabel78" w:customStyle="1">
    <w:name w:val="ListLabel 78"/>
    <w:qFormat/>
    <w:rPr>
      <w:rFonts w:cs="Times New Roman"/>
    </w:rPr>
  </w:style>
  <w:style w:type="character" w:styleId="ListLabel79" w:customStyle="1">
    <w:name w:val="ListLabel 79"/>
    <w:qFormat/>
    <w:rPr>
      <w:rFonts w:cs="Times New Roman"/>
      <w:b/>
      <w:bCs/>
      <w:sz w:val="22"/>
      <w:szCs w:val="18"/>
    </w:rPr>
  </w:style>
  <w:style w:type="character" w:styleId="ListLabel80" w:customStyle="1">
    <w:name w:val="ListLabel 80"/>
    <w:qFormat/>
    <w:rPr>
      <w:rFonts w:cs="Times New Roman"/>
      <w:b w:val="false"/>
      <w:bCs w:val="false"/>
      <w:i w:val="false"/>
      <w:iCs w:val="false"/>
      <w:sz w:val="20"/>
      <w:szCs w:val="20"/>
    </w:rPr>
  </w:style>
  <w:style w:type="character" w:styleId="ListLabel81" w:customStyle="1">
    <w:name w:val="ListLabel 81"/>
    <w:qFormat/>
    <w:rPr>
      <w:rFonts w:cs="Times New Roman"/>
      <w:sz w:val="20"/>
      <w:szCs w:val="20"/>
    </w:rPr>
  </w:style>
  <w:style w:type="character" w:styleId="ListLabel82" w:customStyle="1">
    <w:name w:val="ListLabel 82"/>
    <w:qFormat/>
    <w:rPr>
      <w:rFonts w:cs="Times New Roman"/>
      <w:sz w:val="20"/>
      <w:szCs w:val="20"/>
    </w:rPr>
  </w:style>
  <w:style w:type="character" w:styleId="ListLabel83" w:customStyle="1">
    <w:name w:val="ListLabel 83"/>
    <w:qFormat/>
    <w:rPr>
      <w:rFonts w:cs="Times New Roman"/>
      <w:sz w:val="20"/>
      <w:szCs w:val="20"/>
    </w:rPr>
  </w:style>
  <w:style w:type="character" w:styleId="ListLabel84" w:customStyle="1">
    <w:name w:val="ListLabel 84"/>
    <w:qFormat/>
    <w:rPr>
      <w:rFonts w:cs="Times New Roman"/>
      <w:sz w:val="20"/>
      <w:szCs w:val="20"/>
    </w:rPr>
  </w:style>
  <w:style w:type="character" w:styleId="ListLabel85" w:customStyle="1">
    <w:name w:val="ListLabel 85"/>
    <w:qFormat/>
    <w:rPr>
      <w:rFonts w:cs="Times New Roman"/>
      <w:sz w:val="20"/>
      <w:szCs w:val="20"/>
    </w:rPr>
  </w:style>
  <w:style w:type="character" w:styleId="ListLabel86" w:customStyle="1">
    <w:name w:val="ListLabel 86"/>
    <w:qFormat/>
    <w:rPr>
      <w:rFonts w:cs="Times New Roman"/>
      <w:sz w:val="20"/>
      <w:szCs w:val="20"/>
    </w:rPr>
  </w:style>
  <w:style w:type="character" w:styleId="ListLabel87" w:customStyle="1">
    <w:name w:val="ListLabel 87"/>
    <w:qFormat/>
    <w:rPr>
      <w:b/>
      <w:sz w:val="22"/>
    </w:rPr>
  </w:style>
  <w:style w:type="character" w:styleId="ListLabel88" w:customStyle="1">
    <w:name w:val="ListLabel 88"/>
    <w:qFormat/>
    <w:rPr>
      <w:b/>
      <w:sz w:val="22"/>
    </w:rPr>
  </w:style>
  <w:style w:type="character" w:styleId="ListLabel89" w:customStyle="1">
    <w:name w:val="ListLabel 89"/>
    <w:qFormat/>
    <w:rPr>
      <w:rFonts w:ascii="Times New Roman CYR" w:hAnsi="Times New Roman CYR" w:cs="Times New Roman CYR"/>
      <w:sz w:val="22"/>
      <w:szCs w:val="22"/>
      <w:lang w:val="en-US" w:eastAsia="x-none"/>
    </w:rPr>
  </w:style>
  <w:style w:type="character" w:styleId="ListLabel90" w:customStyle="1">
    <w:name w:val="ListLabel 90"/>
    <w:qFormat/>
    <w:rPr>
      <w:sz w:val="22"/>
      <w:szCs w:val="22"/>
      <w:lang w:eastAsia="en-US"/>
    </w:rPr>
  </w:style>
  <w:style w:type="character" w:styleId="ListLabel91" w:customStyle="1">
    <w:name w:val="ListLabel 91"/>
    <w:qFormat/>
    <w:rPr>
      <w:rFonts w:cs="Times New Roman"/>
      <w:b/>
      <w:sz w:val="22"/>
      <w:szCs w:val="22"/>
    </w:rPr>
  </w:style>
  <w:style w:type="character" w:styleId="ListLabel92" w:customStyle="1">
    <w:name w:val="ListLabel 92"/>
    <w:qFormat/>
    <w:rPr>
      <w:b w:val="false"/>
    </w:rPr>
  </w:style>
  <w:style w:type="character" w:styleId="ListLabel93" w:customStyle="1">
    <w:name w:val="ListLabel 93"/>
    <w:qFormat/>
    <w:rPr>
      <w:rFonts w:cs="Times New Roman"/>
      <w:b w:val="false"/>
      <w:bCs w:val="false"/>
      <w:i w:val="false"/>
      <w:iCs w:val="false"/>
      <w:sz w:val="26"/>
      <w:szCs w:val="26"/>
    </w:rPr>
  </w:style>
  <w:style w:type="character" w:styleId="ListLabel94" w:customStyle="1">
    <w:name w:val="ListLabel 94"/>
    <w:qFormat/>
    <w:rPr>
      <w:rFonts w:cs="Times New Roman"/>
      <w:sz w:val="26"/>
      <w:szCs w:val="26"/>
    </w:rPr>
  </w:style>
  <w:style w:type="character" w:styleId="ListLabel95" w:customStyle="1">
    <w:name w:val="ListLabel 95"/>
    <w:qFormat/>
    <w:rPr>
      <w:sz w:val="26"/>
      <w:szCs w:val="26"/>
    </w:rPr>
  </w:style>
  <w:style w:type="character" w:styleId="ListLabel96" w:customStyle="1">
    <w:name w:val="ListLabel 96"/>
    <w:qFormat/>
    <w:rPr>
      <w:rFonts w:cs="Times New Roman"/>
    </w:rPr>
  </w:style>
  <w:style w:type="character" w:styleId="ListLabel97" w:customStyle="1">
    <w:name w:val="ListLabel 97"/>
    <w:qFormat/>
    <w:rPr>
      <w:rFonts w:cs="Times New Roman"/>
      <w:b/>
      <w:bCs/>
      <w:sz w:val="22"/>
      <w:szCs w:val="18"/>
    </w:rPr>
  </w:style>
  <w:style w:type="character" w:styleId="ListLabel98" w:customStyle="1">
    <w:name w:val="ListLabel 98"/>
    <w:qFormat/>
    <w:rPr>
      <w:rFonts w:cs="Times New Roman"/>
      <w:b w:val="false"/>
      <w:bCs w:val="false"/>
      <w:i w:val="false"/>
      <w:iCs w:val="false"/>
      <w:sz w:val="20"/>
      <w:szCs w:val="20"/>
    </w:rPr>
  </w:style>
  <w:style w:type="character" w:styleId="ListLabel99" w:customStyle="1">
    <w:name w:val="ListLabel 99"/>
    <w:qFormat/>
    <w:rPr>
      <w:rFonts w:cs="Times New Roman"/>
      <w:sz w:val="20"/>
      <w:szCs w:val="20"/>
    </w:rPr>
  </w:style>
  <w:style w:type="character" w:styleId="ListLabel100" w:customStyle="1">
    <w:name w:val="ListLabel 100"/>
    <w:qFormat/>
    <w:rPr>
      <w:rFonts w:cs="Times New Roman"/>
      <w:sz w:val="20"/>
      <w:szCs w:val="20"/>
    </w:rPr>
  </w:style>
  <w:style w:type="character" w:styleId="ListLabel101" w:customStyle="1">
    <w:name w:val="ListLabel 101"/>
    <w:qFormat/>
    <w:rPr>
      <w:rFonts w:cs="Times New Roman"/>
      <w:sz w:val="20"/>
      <w:szCs w:val="20"/>
    </w:rPr>
  </w:style>
  <w:style w:type="character" w:styleId="ListLabel102" w:customStyle="1">
    <w:name w:val="ListLabel 102"/>
    <w:qFormat/>
    <w:rPr>
      <w:rFonts w:cs="Times New Roman"/>
      <w:sz w:val="20"/>
      <w:szCs w:val="20"/>
    </w:rPr>
  </w:style>
  <w:style w:type="character" w:styleId="ListLabel103" w:customStyle="1">
    <w:name w:val="ListLabel 103"/>
    <w:qFormat/>
    <w:rPr>
      <w:rFonts w:cs="Times New Roman"/>
      <w:sz w:val="20"/>
      <w:szCs w:val="20"/>
    </w:rPr>
  </w:style>
  <w:style w:type="character" w:styleId="ListLabel104" w:customStyle="1">
    <w:name w:val="ListLabel 104"/>
    <w:qFormat/>
    <w:rPr>
      <w:rFonts w:cs="Times New Roman"/>
      <w:sz w:val="20"/>
      <w:szCs w:val="20"/>
    </w:rPr>
  </w:style>
  <w:style w:type="character" w:styleId="ListLabel105" w:customStyle="1">
    <w:name w:val="ListLabel 105"/>
    <w:qFormat/>
    <w:rPr>
      <w:b/>
      <w:sz w:val="22"/>
    </w:rPr>
  </w:style>
  <w:style w:type="character" w:styleId="ListLabel106" w:customStyle="1">
    <w:name w:val="ListLabel 106"/>
    <w:qFormat/>
    <w:rPr>
      <w:b/>
      <w:sz w:val="22"/>
    </w:rPr>
  </w:style>
  <w:style w:type="character" w:styleId="ListLabel107" w:customStyle="1">
    <w:name w:val="ListLabel 107"/>
    <w:qFormat/>
    <w:rPr>
      <w:rFonts w:ascii="Times New Roman CYR" w:hAnsi="Times New Roman CYR" w:cs="Times New Roman CYR"/>
      <w:sz w:val="22"/>
      <w:szCs w:val="22"/>
      <w:lang w:val="en-US" w:eastAsia="x-none"/>
    </w:rPr>
  </w:style>
  <w:style w:type="character" w:styleId="ListLabel108" w:customStyle="1">
    <w:name w:val="ListLabel 108"/>
    <w:qFormat/>
    <w:rPr>
      <w:rFonts w:ascii="Times New Roman CYR" w:hAnsi="Times New Roman CYR" w:cs="Times New Roman CYR"/>
      <w:sz w:val="22"/>
      <w:szCs w:val="22"/>
      <w:lang w:eastAsia="x-none"/>
    </w:rPr>
  </w:style>
  <w:style w:type="character" w:styleId="ListLabel109" w:customStyle="1">
    <w:name w:val="ListLabel 109"/>
    <w:qFormat/>
    <w:rPr/>
  </w:style>
  <w:style w:type="character" w:styleId="ListLabel110">
    <w:name w:val="ListLabel 110"/>
    <w:qFormat/>
    <w:rPr>
      <w:rFonts w:cs="Times New Roman"/>
      <w:b/>
      <w:sz w:val="22"/>
      <w:szCs w:val="22"/>
    </w:rPr>
  </w:style>
  <w:style w:type="character" w:styleId="ListLabel111">
    <w:name w:val="ListLabel 111"/>
    <w:qFormat/>
    <w:rPr>
      <w:b w:val="false"/>
    </w:rPr>
  </w:style>
  <w:style w:type="character" w:styleId="ListLabel112">
    <w:name w:val="ListLabel 112"/>
    <w:qFormat/>
    <w:rPr>
      <w:rFonts w:cs="Times New Roman"/>
      <w:b w:val="false"/>
      <w:bCs w:val="false"/>
      <w:i w:val="false"/>
      <w:iCs w:val="false"/>
      <w:sz w:val="26"/>
      <w:szCs w:val="26"/>
    </w:rPr>
  </w:style>
  <w:style w:type="character" w:styleId="ListLabel113">
    <w:name w:val="ListLabel 113"/>
    <w:qFormat/>
    <w:rPr>
      <w:rFonts w:cs="Times New Roman"/>
      <w:sz w:val="26"/>
      <w:szCs w:val="26"/>
    </w:rPr>
  </w:style>
  <w:style w:type="character" w:styleId="ListLabel114">
    <w:name w:val="ListLabel 114"/>
    <w:qFormat/>
    <w:rPr>
      <w:sz w:val="26"/>
      <w:szCs w:val="26"/>
    </w:rPr>
  </w:style>
  <w:style w:type="character" w:styleId="ListLabel115">
    <w:name w:val="ListLabel 115"/>
    <w:qFormat/>
    <w:rPr>
      <w:rFonts w:cs="Times New Roman"/>
    </w:rPr>
  </w:style>
  <w:style w:type="character" w:styleId="ListLabel116">
    <w:name w:val="ListLabel 116"/>
    <w:qFormat/>
    <w:rPr>
      <w:rFonts w:cs="Times New Roman"/>
      <w:b/>
      <w:bCs/>
      <w:sz w:val="22"/>
      <w:szCs w:val="18"/>
    </w:rPr>
  </w:style>
  <w:style w:type="character" w:styleId="ListLabel117">
    <w:name w:val="ListLabel 117"/>
    <w:qFormat/>
    <w:rPr>
      <w:rFonts w:cs="Times New Roman"/>
      <w:b w:val="false"/>
      <w:bCs w:val="false"/>
      <w:i w:val="false"/>
      <w:iCs w:val="false"/>
      <w:sz w:val="20"/>
      <w:szCs w:val="20"/>
    </w:rPr>
  </w:style>
  <w:style w:type="character" w:styleId="ListLabel118">
    <w:name w:val="ListLabel 118"/>
    <w:qFormat/>
    <w:rPr>
      <w:rFonts w:cs="Times New Roman"/>
      <w:sz w:val="20"/>
      <w:szCs w:val="20"/>
    </w:rPr>
  </w:style>
  <w:style w:type="character" w:styleId="ListLabel119">
    <w:name w:val="ListLabel 119"/>
    <w:qFormat/>
    <w:rPr>
      <w:rFonts w:cs="Times New Roman"/>
      <w:sz w:val="20"/>
      <w:szCs w:val="20"/>
    </w:rPr>
  </w:style>
  <w:style w:type="character" w:styleId="ListLabel120">
    <w:name w:val="ListLabel 120"/>
    <w:qFormat/>
    <w:rPr>
      <w:rFonts w:cs="Times New Roman"/>
      <w:sz w:val="20"/>
      <w:szCs w:val="20"/>
    </w:rPr>
  </w:style>
  <w:style w:type="character" w:styleId="ListLabel121">
    <w:name w:val="ListLabel 121"/>
    <w:qFormat/>
    <w:rPr>
      <w:rFonts w:cs="Times New Roman"/>
      <w:sz w:val="20"/>
      <w:szCs w:val="20"/>
    </w:rPr>
  </w:style>
  <w:style w:type="character" w:styleId="ListLabel122">
    <w:name w:val="ListLabel 122"/>
    <w:qFormat/>
    <w:rPr>
      <w:rFonts w:cs="Times New Roman"/>
      <w:sz w:val="20"/>
      <w:szCs w:val="20"/>
    </w:rPr>
  </w:style>
  <w:style w:type="character" w:styleId="ListLabel123">
    <w:name w:val="ListLabel 123"/>
    <w:qFormat/>
    <w:rPr>
      <w:rFonts w:cs="Times New Roman"/>
      <w:sz w:val="20"/>
      <w:szCs w:val="20"/>
    </w:rPr>
  </w:style>
  <w:style w:type="character" w:styleId="ListLabel124">
    <w:name w:val="ListLabel 124"/>
    <w:qFormat/>
    <w:rPr>
      <w:b/>
      <w:sz w:val="22"/>
    </w:rPr>
  </w:style>
  <w:style w:type="character" w:styleId="ListLabel125">
    <w:name w:val="ListLabel 125"/>
    <w:qFormat/>
    <w:rPr>
      <w:b/>
      <w:sz w:val="22"/>
    </w:rPr>
  </w:style>
  <w:style w:type="character" w:styleId="ListLabel126">
    <w:name w:val="ListLabel 126"/>
    <w:qFormat/>
    <w:rPr>
      <w:rFonts w:eastAsia="Times New Roman" w:cs="Times New Roman"/>
      <w:sz w:val="22"/>
    </w:rPr>
  </w:style>
  <w:style w:type="character" w:styleId="ListLabel127">
    <w:name w:val="ListLabel 127"/>
    <w:qFormat/>
    <w:rPr>
      <w:rFonts w:ascii="Times New Roman CYR" w:hAnsi="Times New Roman CYR" w:cs="Times New Roman CYR"/>
      <w:sz w:val="22"/>
      <w:szCs w:val="22"/>
      <w:lang w:val="en-US" w:eastAsia="x-none"/>
    </w:rPr>
  </w:style>
  <w:style w:type="character" w:styleId="ListLabel128">
    <w:name w:val="ListLabel 128"/>
    <w:qFormat/>
    <w:rPr>
      <w:rFonts w:ascii="Times New Roman CYR" w:hAnsi="Times New Roman CYR" w:cs="Times New Roman CYR"/>
      <w:sz w:val="22"/>
      <w:szCs w:val="22"/>
      <w:lang w:eastAsia="x-none"/>
    </w:rPr>
  </w:style>
  <w:style w:type="character" w:styleId="ListLabel129">
    <w:name w:val="ListLabel 129"/>
    <w:qFormat/>
    <w:rPr/>
  </w:style>
  <w:style w:type="character" w:styleId="ListLabel130">
    <w:name w:val="ListLabel 130"/>
    <w:qFormat/>
    <w:rPr>
      <w:rFonts w:cs="Times New Roman"/>
      <w:b/>
      <w:sz w:val="22"/>
      <w:szCs w:val="22"/>
    </w:rPr>
  </w:style>
  <w:style w:type="character" w:styleId="ListLabel131">
    <w:name w:val="ListLabel 131"/>
    <w:qFormat/>
    <w:rPr>
      <w:b w:val="false"/>
    </w:rPr>
  </w:style>
  <w:style w:type="character" w:styleId="ListLabel132">
    <w:name w:val="ListLabel 132"/>
    <w:qFormat/>
    <w:rPr>
      <w:rFonts w:cs="Times New Roman"/>
      <w:b w:val="false"/>
      <w:bCs w:val="false"/>
      <w:i w:val="false"/>
      <w:iCs w:val="false"/>
      <w:sz w:val="26"/>
      <w:szCs w:val="26"/>
    </w:rPr>
  </w:style>
  <w:style w:type="character" w:styleId="ListLabel133">
    <w:name w:val="ListLabel 133"/>
    <w:qFormat/>
    <w:rPr>
      <w:rFonts w:cs="Times New Roman"/>
      <w:sz w:val="26"/>
      <w:szCs w:val="26"/>
    </w:rPr>
  </w:style>
  <w:style w:type="character" w:styleId="ListLabel134">
    <w:name w:val="ListLabel 134"/>
    <w:qFormat/>
    <w:rPr>
      <w:sz w:val="26"/>
      <w:szCs w:val="26"/>
    </w:rPr>
  </w:style>
  <w:style w:type="character" w:styleId="ListLabel135">
    <w:name w:val="ListLabel 135"/>
    <w:qFormat/>
    <w:rPr>
      <w:rFonts w:cs="Times New Roman"/>
    </w:rPr>
  </w:style>
  <w:style w:type="character" w:styleId="ListLabel136">
    <w:name w:val="ListLabel 136"/>
    <w:qFormat/>
    <w:rPr>
      <w:rFonts w:cs="Times New Roman"/>
      <w:b/>
      <w:bCs/>
      <w:sz w:val="22"/>
      <w:szCs w:val="18"/>
    </w:rPr>
  </w:style>
  <w:style w:type="character" w:styleId="ListLabel137">
    <w:name w:val="ListLabel 137"/>
    <w:qFormat/>
    <w:rPr>
      <w:rFonts w:cs="Times New Roman"/>
      <w:b w:val="false"/>
      <w:bCs w:val="false"/>
      <w:i w:val="false"/>
      <w:iCs w:val="false"/>
      <w:sz w:val="20"/>
      <w:szCs w:val="20"/>
    </w:rPr>
  </w:style>
  <w:style w:type="character" w:styleId="ListLabel138">
    <w:name w:val="ListLabel 138"/>
    <w:qFormat/>
    <w:rPr>
      <w:rFonts w:cs="Times New Roman"/>
      <w:sz w:val="20"/>
      <w:szCs w:val="20"/>
    </w:rPr>
  </w:style>
  <w:style w:type="character" w:styleId="ListLabel139">
    <w:name w:val="ListLabel 139"/>
    <w:qFormat/>
    <w:rPr>
      <w:rFonts w:cs="Times New Roman"/>
      <w:sz w:val="20"/>
      <w:szCs w:val="20"/>
    </w:rPr>
  </w:style>
  <w:style w:type="character" w:styleId="ListLabel140">
    <w:name w:val="ListLabel 140"/>
    <w:qFormat/>
    <w:rPr>
      <w:rFonts w:cs="Times New Roman"/>
      <w:sz w:val="20"/>
      <w:szCs w:val="20"/>
    </w:rPr>
  </w:style>
  <w:style w:type="character" w:styleId="ListLabel141">
    <w:name w:val="ListLabel 141"/>
    <w:qFormat/>
    <w:rPr>
      <w:rFonts w:cs="Times New Roman"/>
      <w:sz w:val="20"/>
      <w:szCs w:val="20"/>
    </w:rPr>
  </w:style>
  <w:style w:type="character" w:styleId="ListLabel142">
    <w:name w:val="ListLabel 142"/>
    <w:qFormat/>
    <w:rPr>
      <w:rFonts w:cs="Times New Roman"/>
      <w:sz w:val="20"/>
      <w:szCs w:val="20"/>
    </w:rPr>
  </w:style>
  <w:style w:type="character" w:styleId="ListLabel143">
    <w:name w:val="ListLabel 143"/>
    <w:qFormat/>
    <w:rPr>
      <w:rFonts w:cs="Times New Roman"/>
      <w:sz w:val="20"/>
      <w:szCs w:val="20"/>
    </w:rPr>
  </w:style>
  <w:style w:type="character" w:styleId="ListLabel144">
    <w:name w:val="ListLabel 144"/>
    <w:qFormat/>
    <w:rPr>
      <w:b/>
      <w:sz w:val="22"/>
    </w:rPr>
  </w:style>
  <w:style w:type="character" w:styleId="ListLabel145">
    <w:name w:val="ListLabel 145"/>
    <w:qFormat/>
    <w:rPr>
      <w:b/>
      <w:sz w:val="22"/>
    </w:rPr>
  </w:style>
  <w:style w:type="character" w:styleId="ListLabel146">
    <w:name w:val="ListLabel 146"/>
    <w:qFormat/>
    <w:rPr>
      <w:rFonts w:eastAsia="Times New Roman" w:cs="Times New Roman"/>
      <w:sz w:val="22"/>
    </w:rPr>
  </w:style>
  <w:style w:type="character" w:styleId="ListLabel147">
    <w:name w:val="ListLabel 147"/>
    <w:qFormat/>
    <w:rPr>
      <w:rFonts w:ascii="Times New Roman CYR" w:hAnsi="Times New Roman CYR" w:cs="Times New Roman CYR"/>
      <w:sz w:val="22"/>
      <w:szCs w:val="22"/>
      <w:lang w:val="en-US" w:eastAsia="x-none"/>
    </w:rPr>
  </w:style>
  <w:style w:type="character" w:styleId="ListLabel148">
    <w:name w:val="ListLabel 148"/>
    <w:qFormat/>
    <w:rPr>
      <w:rFonts w:ascii="Times New Roman CYR" w:hAnsi="Times New Roman CYR" w:cs="Times New Roman CYR"/>
      <w:sz w:val="22"/>
      <w:szCs w:val="22"/>
      <w:lang w:eastAsia="x-none"/>
    </w:rPr>
  </w:style>
  <w:style w:type="character" w:styleId="ListLabel149">
    <w:name w:val="ListLabel 149"/>
    <w:qFormat/>
    <w:rPr/>
  </w:style>
  <w:style w:type="paragraph" w:styleId="Style20" w:customStyle="1">
    <w:name w:val="Заголовок"/>
    <w:basedOn w:val="Normal"/>
    <w:next w:val="Style21"/>
    <w:qFormat/>
    <w:pPr>
      <w:keepNext w:val="true"/>
      <w:spacing w:before="240" w:after="120"/>
    </w:pPr>
    <w:rPr>
      <w:rFonts w:ascii="Liberation Sans" w:hAnsi="Liberation Sans" w:eastAsia="Microsoft YaHei" w:cs="Arial"/>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Arial"/>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Style25">
    <w:name w:val="Footnote Text"/>
    <w:basedOn w:val="Normal"/>
    <w:uiPriority w:val="99"/>
    <w:semiHidden/>
    <w:unhideWhenUsed/>
    <w:rsid w:val="00634e4f"/>
    <w:pPr/>
    <w:rPr/>
  </w:style>
  <w:style w:type="paragraph" w:styleId="Style26" w:customStyle="1">
    <w:name w:val="Содержимое таблицы"/>
    <w:basedOn w:val="Normal"/>
    <w:qFormat/>
    <w:pPr>
      <w:suppressLineNumbers/>
    </w:pPr>
    <w:rPr/>
  </w:style>
  <w:style w:type="paragraph" w:styleId="Style27" w:customStyle="1">
    <w:name w:val="Заголовок таблицы"/>
    <w:basedOn w:val="Style26"/>
    <w:qFormat/>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lsovet_buh@inbox.ru" TargetMode="External"/><Relationship Id="rId3" Type="http://schemas.openxmlformats.org/officeDocument/2006/relationships/hyperlink" Target="consultantplus://offline/ref=730B5FF809938B3EE37C6BF7F0E47C1F8658F167347C8B4D0DB23AD33A80FA9A0A5038BB14E729161Ev2M" TargetMode="Externa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Application>LibreOffice/6.2.4.2$Windows_x86 LibreOffice_project/2412653d852ce75f65fbfa83fb7e7b669a126d64</Application>
  <Pages>33</Pages>
  <Words>11274</Words>
  <Characters>81889</Characters>
  <CharactersWithSpaces>93093</CharactersWithSpaces>
  <Paragraphs>639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2020-03-20T04:35:00Z</dcterms:created>
  <dc:creator>user</dc:creator>
  <dc:description/>
  <dc:language>ru-RU</dc:language>
  <cp:lastModifiedBy/>
  <cp:lastPrinted>2020-03-23T11:39:00Z</cp:lastPrinted>
  <dcterms:modified xsi:type="dcterms:W3CDTF">2020-04-08T09:27:19Z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