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jc w:val="right"/>
        <w:tblLook w:val="04A0"/>
      </w:tblPr>
      <w:tblGrid>
        <w:gridCol w:w="9916"/>
        <w:gridCol w:w="222"/>
      </w:tblGrid>
      <w:tr w:rsidR="004C54C4" w:rsidRPr="004E104D" w:rsidTr="00F16BF2">
        <w:trPr>
          <w:jc w:val="right"/>
        </w:trPr>
        <w:tc>
          <w:tcPr>
            <w:tcW w:w="5211" w:type="dxa"/>
          </w:tcPr>
          <w:p w:rsidR="004C54C4" w:rsidRPr="004E104D" w:rsidRDefault="00D9704B" w:rsidP="00D35560">
            <w:pPr>
              <w:ind w:left="142"/>
              <w:rPr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588866" cy="9056535"/>
                  <wp:effectExtent l="19050" t="0" r="2434" b="0"/>
                  <wp:docPr id="2" name="Рисунок 1" descr="ж.к. волей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.к. волейбол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3710" cy="9063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4C54C4" w:rsidRPr="004E104D" w:rsidRDefault="004C54C4" w:rsidP="00D35560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4C54C4" w:rsidRPr="004E104D" w:rsidRDefault="004C54C4" w:rsidP="004C54C4">
      <w:pPr>
        <w:pStyle w:val="a3"/>
        <w:ind w:left="0" w:hanging="11"/>
        <w:jc w:val="both"/>
        <w:rPr>
          <w:b/>
          <w:color w:val="000000" w:themeColor="text1"/>
          <w:sz w:val="28"/>
        </w:rPr>
      </w:pPr>
      <w:r w:rsidRPr="004E104D">
        <w:rPr>
          <w:b/>
          <w:color w:val="000000" w:themeColor="text1"/>
          <w:sz w:val="28"/>
        </w:rPr>
        <w:lastRenderedPageBreak/>
        <w:t>Торжественное открытие –</w:t>
      </w:r>
      <w:r w:rsidR="00BD29E4" w:rsidRPr="004E104D">
        <w:rPr>
          <w:b/>
          <w:color w:val="000000" w:themeColor="text1"/>
          <w:sz w:val="28"/>
        </w:rPr>
        <w:t xml:space="preserve"> </w:t>
      </w:r>
      <w:r w:rsidR="009F4BA2">
        <w:rPr>
          <w:b/>
          <w:color w:val="000000" w:themeColor="text1"/>
          <w:sz w:val="28"/>
        </w:rPr>
        <w:t>15</w:t>
      </w:r>
      <w:r w:rsidRPr="004E104D">
        <w:rPr>
          <w:b/>
          <w:color w:val="000000" w:themeColor="text1"/>
          <w:sz w:val="28"/>
        </w:rPr>
        <w:t xml:space="preserve"> </w:t>
      </w:r>
      <w:r w:rsidR="00FC462B" w:rsidRPr="004E104D">
        <w:rPr>
          <w:b/>
          <w:color w:val="000000" w:themeColor="text1"/>
          <w:sz w:val="28"/>
        </w:rPr>
        <w:t>марта</w:t>
      </w:r>
      <w:r w:rsidRPr="004E104D">
        <w:rPr>
          <w:b/>
          <w:color w:val="000000" w:themeColor="text1"/>
          <w:sz w:val="28"/>
        </w:rPr>
        <w:t xml:space="preserve"> 2025 года в 10:00</w:t>
      </w:r>
      <w:r w:rsidR="004E104D">
        <w:rPr>
          <w:b/>
          <w:color w:val="000000" w:themeColor="text1"/>
          <w:sz w:val="28"/>
        </w:rPr>
        <w:t>.</w:t>
      </w:r>
    </w:p>
    <w:p w:rsidR="004C54C4" w:rsidRPr="004E104D" w:rsidRDefault="004C54C4" w:rsidP="004C54C4">
      <w:pPr>
        <w:rPr>
          <w:color w:val="000000" w:themeColor="text1"/>
          <w:sz w:val="28"/>
        </w:rPr>
      </w:pPr>
    </w:p>
    <w:p w:rsidR="004C54C4" w:rsidRPr="00B8115A" w:rsidRDefault="004C54C4" w:rsidP="00B8115A">
      <w:pPr>
        <w:pStyle w:val="a3"/>
        <w:numPr>
          <w:ilvl w:val="0"/>
          <w:numId w:val="3"/>
        </w:numPr>
        <w:jc w:val="center"/>
        <w:rPr>
          <w:b/>
          <w:color w:val="000000" w:themeColor="text1"/>
          <w:sz w:val="28"/>
        </w:rPr>
      </w:pPr>
      <w:r w:rsidRPr="00B8115A">
        <w:rPr>
          <w:b/>
          <w:color w:val="000000" w:themeColor="text1"/>
          <w:sz w:val="28"/>
        </w:rPr>
        <w:t>УЧАСТНИКИ СОРЕВНОВАНИЙ</w:t>
      </w:r>
    </w:p>
    <w:p w:rsidR="004C54C4" w:rsidRPr="004E104D" w:rsidRDefault="004C54C4" w:rsidP="00BD29E4">
      <w:pPr>
        <w:shd w:val="clear" w:color="auto" w:fill="FFFFFF"/>
        <w:ind w:right="-82" w:firstLine="708"/>
        <w:jc w:val="both"/>
        <w:rPr>
          <w:color w:val="000000" w:themeColor="text1"/>
          <w:sz w:val="28"/>
          <w:szCs w:val="28"/>
        </w:rPr>
      </w:pPr>
      <w:r w:rsidRPr="004E104D">
        <w:rPr>
          <w:color w:val="000000" w:themeColor="text1"/>
          <w:sz w:val="28"/>
          <w:szCs w:val="28"/>
        </w:rPr>
        <w:t xml:space="preserve">К участию в Чемпионате допускаются команды сельсоветов Минусинского района в возрастной категории 18 лет и старше (возраст участника определяется по году проведения Чемпионата). Каждый участник должен быть прописан в Минусинском районе и выступать только за сельский совет, в котором он прописан, а также иметь </w:t>
      </w:r>
      <w:r w:rsidRPr="004E104D">
        <w:rPr>
          <w:bCs/>
          <w:color w:val="000000" w:themeColor="text1"/>
          <w:sz w:val="28"/>
          <w:szCs w:val="28"/>
        </w:rPr>
        <w:t xml:space="preserve">допуск врача о состоянии здоровья и полис </w:t>
      </w:r>
      <w:r w:rsidRPr="004E104D">
        <w:rPr>
          <w:color w:val="000000" w:themeColor="text1"/>
          <w:sz w:val="28"/>
          <w:szCs w:val="28"/>
        </w:rPr>
        <w:t>страхования жизни и здоровья от несчастных случаев</w:t>
      </w:r>
      <w:r w:rsidRPr="004E104D">
        <w:rPr>
          <w:bCs/>
          <w:color w:val="000000" w:themeColor="text1"/>
          <w:sz w:val="28"/>
          <w:szCs w:val="28"/>
        </w:rPr>
        <w:t>.</w:t>
      </w:r>
      <w:r w:rsidRPr="004E104D">
        <w:rPr>
          <w:color w:val="000000" w:themeColor="text1"/>
          <w:sz w:val="28"/>
          <w:szCs w:val="28"/>
        </w:rPr>
        <w:t xml:space="preserve"> Максимальный состав команды 8 человек. Команда должна иметь единую форму. </w:t>
      </w:r>
    </w:p>
    <w:p w:rsidR="004C54C4" w:rsidRPr="004E104D" w:rsidRDefault="004C54C4" w:rsidP="004C54C4">
      <w:pPr>
        <w:rPr>
          <w:color w:val="000000" w:themeColor="text1"/>
        </w:rPr>
      </w:pPr>
    </w:p>
    <w:p w:rsidR="004C54C4" w:rsidRPr="004E104D" w:rsidRDefault="004C54C4" w:rsidP="004C54C4">
      <w:pPr>
        <w:pStyle w:val="a3"/>
        <w:jc w:val="center"/>
        <w:rPr>
          <w:b/>
          <w:color w:val="000000" w:themeColor="text1"/>
          <w:sz w:val="28"/>
        </w:rPr>
      </w:pPr>
      <w:r w:rsidRPr="004E104D">
        <w:rPr>
          <w:b/>
          <w:color w:val="000000" w:themeColor="text1"/>
          <w:sz w:val="28"/>
        </w:rPr>
        <w:t>5. УСЛОВИЯ И ПРАВИЛА ПРОВЕДЕНИЯ</w:t>
      </w:r>
    </w:p>
    <w:p w:rsidR="004C54C4" w:rsidRPr="004E104D" w:rsidRDefault="004C54C4" w:rsidP="004C54C4">
      <w:pPr>
        <w:pStyle w:val="a3"/>
        <w:ind w:left="0" w:firstLine="708"/>
        <w:jc w:val="both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 xml:space="preserve">Игры проводятся по существующим правилам волейбола из трех партий. Партия заканчивается, когда одна из команд набирает 25 очков. В случае, когда счет в партии 24:24, 24:25 игра продолжается до тех пор, пока одна из команд не будет иметь преимущество в 2 очка. Третья партия продолжается до 15 очков. Выигрывает команда, первой набравшая 15 очков. При счете 14:14, 14:15 игра продолжается до тех пор, пока одна из команд не будет иметь преимущество в 2 очка. Встречу выигрывает команда, первой победившая в двух партиях. Команде, не явившейся на игру, засчитывается поражение со счетом 0:2 (в партиях 25:0, 25:0). </w:t>
      </w:r>
    </w:p>
    <w:p w:rsidR="004C54C4" w:rsidRPr="004E104D" w:rsidRDefault="004C54C4" w:rsidP="004C54C4">
      <w:pPr>
        <w:pStyle w:val="a3"/>
        <w:ind w:left="0"/>
        <w:jc w:val="both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За победу со счетом 2:0 команда получает «3» очка.</w:t>
      </w:r>
    </w:p>
    <w:p w:rsidR="004C54C4" w:rsidRPr="004E104D" w:rsidRDefault="004C54C4" w:rsidP="004C54C4">
      <w:pPr>
        <w:pStyle w:val="a3"/>
        <w:ind w:left="0"/>
        <w:jc w:val="both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За поражение со счетом 0:2 команда получает «0» очков.</w:t>
      </w:r>
    </w:p>
    <w:p w:rsidR="004C54C4" w:rsidRPr="004E104D" w:rsidRDefault="004C54C4" w:rsidP="004C54C4">
      <w:pPr>
        <w:pStyle w:val="a3"/>
        <w:ind w:left="0"/>
        <w:jc w:val="both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За победу со счетом 2:1 команда получает «2» очка.</w:t>
      </w:r>
    </w:p>
    <w:p w:rsidR="004C54C4" w:rsidRPr="004E104D" w:rsidRDefault="004C54C4" w:rsidP="004C54C4">
      <w:pPr>
        <w:pStyle w:val="a3"/>
        <w:ind w:left="0"/>
        <w:jc w:val="both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За поражением со счетом 1:2 команда получает «1» очко.</w:t>
      </w:r>
    </w:p>
    <w:p w:rsidR="004C54C4" w:rsidRPr="004E104D" w:rsidRDefault="004C54C4" w:rsidP="004C54C4">
      <w:pPr>
        <w:pStyle w:val="a3"/>
        <w:ind w:left="0"/>
        <w:jc w:val="both"/>
        <w:rPr>
          <w:color w:val="000000" w:themeColor="text1"/>
          <w:sz w:val="28"/>
        </w:rPr>
      </w:pPr>
    </w:p>
    <w:p w:rsidR="004C54C4" w:rsidRPr="004E104D" w:rsidRDefault="004C54C4" w:rsidP="004C54C4">
      <w:pPr>
        <w:pStyle w:val="a3"/>
        <w:ind w:left="0" w:firstLine="556"/>
        <w:jc w:val="both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Определение мест команд производится по наибольшему количеству очков набранных командами. В случае равенства очков у двух и более команд более высокое место занимает команда, имеющая:</w:t>
      </w:r>
    </w:p>
    <w:p w:rsidR="004C54C4" w:rsidRPr="004E104D" w:rsidRDefault="004C54C4" w:rsidP="004C54C4">
      <w:pPr>
        <w:pStyle w:val="a3"/>
        <w:ind w:left="0"/>
        <w:jc w:val="both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- лучшее соотношение партий во всех матчах;</w:t>
      </w:r>
    </w:p>
    <w:p w:rsidR="004C54C4" w:rsidRPr="004E104D" w:rsidRDefault="004C54C4" w:rsidP="004C54C4">
      <w:pPr>
        <w:pStyle w:val="a3"/>
        <w:ind w:left="0"/>
        <w:jc w:val="both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- лучшее соотношение мячей во всех матчах;</w:t>
      </w:r>
    </w:p>
    <w:p w:rsidR="00017699" w:rsidRPr="004E104D" w:rsidRDefault="004C54C4" w:rsidP="004C54C4">
      <w:pPr>
        <w:pStyle w:val="a3"/>
        <w:ind w:left="0"/>
        <w:jc w:val="both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- по личной встрече между командами.</w:t>
      </w:r>
    </w:p>
    <w:p w:rsidR="00017699" w:rsidRPr="004E104D" w:rsidRDefault="00017699" w:rsidP="00BD29E4">
      <w:pPr>
        <w:shd w:val="clear" w:color="auto" w:fill="FFFFFF"/>
        <w:ind w:right="-82" w:firstLine="567"/>
        <w:jc w:val="both"/>
        <w:rPr>
          <w:color w:val="000000" w:themeColor="text1"/>
          <w:sz w:val="28"/>
          <w:szCs w:val="28"/>
        </w:rPr>
      </w:pPr>
      <w:r w:rsidRPr="004E104D">
        <w:rPr>
          <w:color w:val="000000" w:themeColor="text1"/>
          <w:sz w:val="28"/>
          <w:szCs w:val="28"/>
        </w:rPr>
        <w:t>Система проведения соревнований определяется на заседа</w:t>
      </w:r>
      <w:r w:rsidR="00BD29E4" w:rsidRPr="004E104D">
        <w:rPr>
          <w:color w:val="000000" w:themeColor="text1"/>
          <w:sz w:val="28"/>
          <w:szCs w:val="28"/>
        </w:rPr>
        <w:t>нии судейской коллегии.</w:t>
      </w:r>
    </w:p>
    <w:p w:rsidR="00BD29E4" w:rsidRPr="004E104D" w:rsidRDefault="00BD29E4" w:rsidP="00BD29E4">
      <w:pPr>
        <w:shd w:val="clear" w:color="auto" w:fill="FFFFFF"/>
        <w:ind w:right="-82" w:firstLine="567"/>
        <w:jc w:val="both"/>
        <w:rPr>
          <w:color w:val="000000" w:themeColor="text1"/>
          <w:sz w:val="28"/>
        </w:rPr>
      </w:pPr>
    </w:p>
    <w:p w:rsidR="004C54C4" w:rsidRPr="004E104D" w:rsidRDefault="004C54C4" w:rsidP="004C54C4">
      <w:pPr>
        <w:pStyle w:val="a3"/>
        <w:jc w:val="center"/>
        <w:rPr>
          <w:b/>
          <w:color w:val="000000" w:themeColor="text1"/>
          <w:sz w:val="28"/>
        </w:rPr>
      </w:pPr>
      <w:r w:rsidRPr="004E104D">
        <w:rPr>
          <w:b/>
          <w:color w:val="000000" w:themeColor="text1"/>
          <w:sz w:val="28"/>
        </w:rPr>
        <w:t>6. НАГРАЖДЕНИЕ</w:t>
      </w:r>
    </w:p>
    <w:p w:rsidR="004E104D" w:rsidRPr="004E104D" w:rsidRDefault="004E104D" w:rsidP="004E104D">
      <w:pPr>
        <w:pStyle w:val="a3"/>
        <w:ind w:left="0" w:firstLine="708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Команда победитель награждается грамотой, кубком и медалями, призеры – грамотой и медалями.</w:t>
      </w:r>
    </w:p>
    <w:p w:rsidR="004C54C4" w:rsidRPr="004E104D" w:rsidRDefault="004C54C4" w:rsidP="004C54C4">
      <w:pPr>
        <w:pStyle w:val="a3"/>
        <w:rPr>
          <w:color w:val="000000" w:themeColor="text1"/>
          <w:sz w:val="28"/>
        </w:rPr>
      </w:pPr>
    </w:p>
    <w:p w:rsidR="004C54C4" w:rsidRPr="004E104D" w:rsidRDefault="004C54C4" w:rsidP="004C54C4">
      <w:pPr>
        <w:pStyle w:val="a3"/>
        <w:jc w:val="center"/>
        <w:rPr>
          <w:b/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 xml:space="preserve">7. </w:t>
      </w:r>
      <w:r w:rsidRPr="004E104D">
        <w:rPr>
          <w:b/>
          <w:color w:val="000000" w:themeColor="text1"/>
          <w:sz w:val="28"/>
        </w:rPr>
        <w:t>ПОДАЧА ЗАЯВОК НА УЧАСТИЕ</w:t>
      </w:r>
    </w:p>
    <w:p w:rsidR="004C54C4" w:rsidRPr="004E104D" w:rsidRDefault="004C54C4" w:rsidP="004C54C4">
      <w:pPr>
        <w:pStyle w:val="a3"/>
        <w:ind w:left="0" w:firstLine="540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 xml:space="preserve">Предварительная заявка на участие подается до  </w:t>
      </w:r>
      <w:r w:rsidR="009F4BA2">
        <w:rPr>
          <w:color w:val="000000" w:themeColor="text1"/>
          <w:sz w:val="28"/>
        </w:rPr>
        <w:t>12</w:t>
      </w:r>
      <w:r w:rsidR="00BD29E4" w:rsidRPr="004E104D">
        <w:rPr>
          <w:color w:val="000000" w:themeColor="text1"/>
          <w:sz w:val="28"/>
        </w:rPr>
        <w:t xml:space="preserve"> </w:t>
      </w:r>
      <w:r w:rsidR="00FC462B" w:rsidRPr="004E104D">
        <w:rPr>
          <w:color w:val="000000" w:themeColor="text1"/>
          <w:sz w:val="28"/>
        </w:rPr>
        <w:t>марта</w:t>
      </w:r>
      <w:r w:rsidRPr="004E104D">
        <w:rPr>
          <w:color w:val="000000" w:themeColor="text1"/>
          <w:sz w:val="28"/>
        </w:rPr>
        <w:t xml:space="preserve"> 2025 года на электронную почту: skenisei@bk.ru</w:t>
      </w:r>
    </w:p>
    <w:p w:rsidR="004C54C4" w:rsidRPr="004E104D" w:rsidRDefault="004C54C4" w:rsidP="004C54C4">
      <w:pPr>
        <w:ind w:right="-82" w:firstLine="540"/>
        <w:jc w:val="both"/>
        <w:rPr>
          <w:color w:val="000000" w:themeColor="text1"/>
          <w:sz w:val="28"/>
          <w:szCs w:val="28"/>
        </w:rPr>
      </w:pPr>
      <w:r w:rsidRPr="004E104D">
        <w:rPr>
          <w:color w:val="000000" w:themeColor="text1"/>
          <w:sz w:val="28"/>
          <w:szCs w:val="28"/>
        </w:rPr>
        <w:t>Оригиналы заверенных и подписанных заявок подаются в день проведения соревнований и заполняются в соответствии с формами, указанными в приложении № 1.</w:t>
      </w:r>
    </w:p>
    <w:p w:rsidR="004C54C4" w:rsidRPr="004E104D" w:rsidRDefault="004C54C4" w:rsidP="004C54C4">
      <w:pPr>
        <w:ind w:firstLine="709"/>
        <w:jc w:val="both"/>
        <w:rPr>
          <w:color w:val="000000" w:themeColor="text1"/>
          <w:sz w:val="28"/>
          <w:szCs w:val="28"/>
        </w:rPr>
      </w:pPr>
      <w:r w:rsidRPr="004E104D">
        <w:rPr>
          <w:color w:val="000000" w:themeColor="text1"/>
          <w:sz w:val="28"/>
          <w:szCs w:val="28"/>
        </w:rPr>
        <w:lastRenderedPageBreak/>
        <w:t xml:space="preserve">Более подробная информация по телефону: </w:t>
      </w:r>
    </w:p>
    <w:p w:rsidR="004C54C4" w:rsidRPr="004E104D" w:rsidRDefault="004C54C4" w:rsidP="004C54C4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4E104D">
        <w:rPr>
          <w:color w:val="000000" w:themeColor="text1"/>
          <w:sz w:val="28"/>
          <w:szCs w:val="28"/>
        </w:rPr>
        <w:t>Бушмакин</w:t>
      </w:r>
      <w:proofErr w:type="spellEnd"/>
      <w:r w:rsidRPr="004E104D">
        <w:rPr>
          <w:color w:val="000000" w:themeColor="text1"/>
          <w:sz w:val="28"/>
          <w:szCs w:val="28"/>
        </w:rPr>
        <w:t xml:space="preserve"> Александр Дмитриевич, главный специалист по спорту </w:t>
      </w:r>
      <w:proofErr w:type="spellStart"/>
      <w:r w:rsidRPr="004E104D">
        <w:rPr>
          <w:color w:val="000000" w:themeColor="text1"/>
          <w:sz w:val="28"/>
          <w:szCs w:val="28"/>
        </w:rPr>
        <w:t>ОКСТиМП</w:t>
      </w:r>
      <w:proofErr w:type="spellEnd"/>
      <w:r w:rsidRPr="004E104D">
        <w:rPr>
          <w:color w:val="000000" w:themeColor="text1"/>
          <w:sz w:val="28"/>
          <w:szCs w:val="28"/>
        </w:rPr>
        <w:t xml:space="preserve"> АМР, тел. 89831530622. </w:t>
      </w:r>
    </w:p>
    <w:p w:rsidR="004C54C4" w:rsidRPr="004E104D" w:rsidRDefault="004C54C4" w:rsidP="004C54C4">
      <w:pPr>
        <w:ind w:firstLine="709"/>
        <w:jc w:val="both"/>
        <w:rPr>
          <w:color w:val="000000" w:themeColor="text1"/>
          <w:sz w:val="28"/>
          <w:szCs w:val="28"/>
        </w:rPr>
      </w:pPr>
      <w:r w:rsidRPr="004E104D">
        <w:rPr>
          <w:color w:val="000000" w:themeColor="text1"/>
          <w:sz w:val="28"/>
          <w:szCs w:val="28"/>
        </w:rPr>
        <w:t>Петренко Денис Сергеевич, директор МБУ «</w:t>
      </w:r>
      <w:proofErr w:type="spellStart"/>
      <w:r w:rsidRPr="004E104D">
        <w:rPr>
          <w:color w:val="000000" w:themeColor="text1"/>
          <w:sz w:val="28"/>
          <w:szCs w:val="28"/>
        </w:rPr>
        <w:t>ЦФКиС</w:t>
      </w:r>
      <w:proofErr w:type="spellEnd"/>
      <w:r w:rsidRPr="004E104D">
        <w:rPr>
          <w:color w:val="000000" w:themeColor="text1"/>
          <w:sz w:val="28"/>
          <w:szCs w:val="28"/>
        </w:rPr>
        <w:t xml:space="preserve"> «Енисей» Минусинского района», тел. 89835767746.</w:t>
      </w:r>
    </w:p>
    <w:p w:rsidR="004C54C4" w:rsidRPr="004E104D" w:rsidRDefault="004C54C4" w:rsidP="004C54C4">
      <w:pPr>
        <w:ind w:firstLine="709"/>
        <w:jc w:val="both"/>
        <w:rPr>
          <w:color w:val="000000" w:themeColor="text1"/>
          <w:sz w:val="28"/>
          <w:szCs w:val="28"/>
        </w:rPr>
      </w:pPr>
    </w:p>
    <w:p w:rsidR="004C54C4" w:rsidRPr="004E104D" w:rsidRDefault="004C54C4" w:rsidP="004C54C4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E104D">
        <w:rPr>
          <w:b/>
          <w:color w:val="000000" w:themeColor="text1"/>
          <w:sz w:val="28"/>
          <w:szCs w:val="28"/>
        </w:rPr>
        <w:t>8. СТРАХОВАНИЕ УЧАСТНИКОВ</w:t>
      </w:r>
    </w:p>
    <w:p w:rsidR="004C54C4" w:rsidRPr="004E104D" w:rsidRDefault="004C54C4" w:rsidP="004C54C4">
      <w:pPr>
        <w:ind w:firstLine="709"/>
        <w:jc w:val="both"/>
        <w:rPr>
          <w:color w:val="000000" w:themeColor="text1"/>
          <w:sz w:val="28"/>
          <w:szCs w:val="28"/>
        </w:rPr>
      </w:pPr>
      <w:r w:rsidRPr="004E104D">
        <w:rPr>
          <w:color w:val="000000" w:themeColor="text1"/>
          <w:sz w:val="28"/>
          <w:szCs w:val="28"/>
        </w:rPr>
        <w:t>К участию в Чемпионате допускаются спортсмены, прошедшие процедуру страхования жизни и здоровья от несчастных случаев, договор (оригинал) представляется в комиссию по допуску участников на каждого участника соревнований. Финансовые расходы, связанные со страхованием жизни и здоровья участники несут самостоятельно.</w:t>
      </w:r>
    </w:p>
    <w:p w:rsidR="004C54C4" w:rsidRPr="004E104D" w:rsidRDefault="004C54C4" w:rsidP="004C54C4">
      <w:pPr>
        <w:rPr>
          <w:color w:val="000000" w:themeColor="text1"/>
          <w:sz w:val="28"/>
        </w:rPr>
      </w:pPr>
    </w:p>
    <w:p w:rsidR="004C54C4" w:rsidRPr="004E104D" w:rsidRDefault="004C54C4" w:rsidP="004C54C4">
      <w:pPr>
        <w:pStyle w:val="a3"/>
        <w:jc w:val="center"/>
        <w:rPr>
          <w:b/>
          <w:color w:val="000000" w:themeColor="text1"/>
          <w:sz w:val="28"/>
        </w:rPr>
      </w:pPr>
      <w:r w:rsidRPr="004E104D">
        <w:rPr>
          <w:b/>
          <w:color w:val="000000" w:themeColor="text1"/>
          <w:sz w:val="28"/>
        </w:rPr>
        <w:t>9. УСЛОВИЯ ФИНАНСИРОВАНИЯ</w:t>
      </w:r>
    </w:p>
    <w:p w:rsidR="004C54C4" w:rsidRPr="004E104D" w:rsidRDefault="004C54C4" w:rsidP="004C54C4">
      <w:pPr>
        <w:tabs>
          <w:tab w:val="num" w:pos="709"/>
          <w:tab w:val="left" w:pos="900"/>
          <w:tab w:val="left" w:pos="9000"/>
        </w:tabs>
        <w:jc w:val="both"/>
        <w:outlineLvl w:val="0"/>
        <w:rPr>
          <w:color w:val="000000" w:themeColor="text1"/>
          <w:sz w:val="28"/>
          <w:szCs w:val="28"/>
        </w:rPr>
      </w:pPr>
      <w:r w:rsidRPr="004E104D">
        <w:rPr>
          <w:color w:val="000000" w:themeColor="text1"/>
          <w:sz w:val="28"/>
          <w:szCs w:val="28"/>
        </w:rPr>
        <w:tab/>
        <w:t>Расходы, связанные с проведением Чемпионата и награждением команд производятся за счет бюджетных средств МБУ «</w:t>
      </w:r>
      <w:proofErr w:type="spellStart"/>
      <w:r w:rsidRPr="004E104D">
        <w:rPr>
          <w:color w:val="000000" w:themeColor="text1"/>
          <w:sz w:val="28"/>
          <w:szCs w:val="28"/>
        </w:rPr>
        <w:t>ЦФКиС</w:t>
      </w:r>
      <w:proofErr w:type="spellEnd"/>
      <w:r w:rsidRPr="004E104D">
        <w:rPr>
          <w:color w:val="000000" w:themeColor="text1"/>
          <w:sz w:val="28"/>
          <w:szCs w:val="28"/>
        </w:rPr>
        <w:t xml:space="preserve"> «Енисей» Минусинского района.</w:t>
      </w:r>
    </w:p>
    <w:p w:rsidR="004C54C4" w:rsidRPr="004E104D" w:rsidRDefault="004C54C4" w:rsidP="00BD29E4">
      <w:pPr>
        <w:ind w:right="-82" w:firstLine="708"/>
        <w:jc w:val="both"/>
        <w:rPr>
          <w:color w:val="000000" w:themeColor="text1"/>
          <w:sz w:val="28"/>
          <w:szCs w:val="28"/>
        </w:rPr>
      </w:pPr>
      <w:r w:rsidRPr="004E104D">
        <w:rPr>
          <w:color w:val="000000" w:themeColor="text1"/>
          <w:sz w:val="28"/>
          <w:szCs w:val="28"/>
        </w:rPr>
        <w:t>Расходы, связанные с работой судейской бригады, организацией церемоний открытия/закрытия соревнований, несет МБУ «</w:t>
      </w:r>
      <w:proofErr w:type="spellStart"/>
      <w:r w:rsidRPr="004E104D">
        <w:rPr>
          <w:color w:val="000000" w:themeColor="text1"/>
          <w:sz w:val="28"/>
          <w:szCs w:val="28"/>
        </w:rPr>
        <w:t>ЦФКиС</w:t>
      </w:r>
      <w:proofErr w:type="spellEnd"/>
      <w:r w:rsidRPr="004E104D">
        <w:rPr>
          <w:color w:val="000000" w:themeColor="text1"/>
          <w:sz w:val="28"/>
          <w:szCs w:val="28"/>
        </w:rPr>
        <w:t xml:space="preserve"> «Енисей» Минусинского района.</w:t>
      </w:r>
    </w:p>
    <w:p w:rsidR="004C54C4" w:rsidRPr="004E104D" w:rsidRDefault="004C54C4" w:rsidP="004C54C4">
      <w:pPr>
        <w:pStyle w:val="a3"/>
        <w:jc w:val="center"/>
        <w:rPr>
          <w:color w:val="000000" w:themeColor="text1"/>
          <w:sz w:val="28"/>
        </w:rPr>
      </w:pPr>
    </w:p>
    <w:p w:rsidR="004C54C4" w:rsidRPr="004E104D" w:rsidRDefault="004C54C4" w:rsidP="004C54C4">
      <w:pPr>
        <w:pStyle w:val="a3"/>
        <w:jc w:val="center"/>
        <w:rPr>
          <w:b/>
          <w:color w:val="000000" w:themeColor="text1"/>
          <w:sz w:val="28"/>
        </w:rPr>
      </w:pPr>
      <w:r w:rsidRPr="004E104D">
        <w:rPr>
          <w:b/>
          <w:color w:val="000000" w:themeColor="text1"/>
          <w:sz w:val="28"/>
        </w:rPr>
        <w:t>10. ОБЕСПЕЧЕНИЕ БЕЗОПАСНОСТИ УЧАСТНИКОВ</w:t>
      </w:r>
    </w:p>
    <w:p w:rsidR="004C54C4" w:rsidRPr="004E104D" w:rsidRDefault="004C54C4" w:rsidP="00512B7C">
      <w:pPr>
        <w:pStyle w:val="a3"/>
        <w:ind w:left="0" w:firstLine="708"/>
        <w:jc w:val="both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 xml:space="preserve">Соревнования проводятся на объектах, отвечающих  требованиям соответствующих нормативных правовых актов, действующих на территории Красноярского края и Российской Федерации, направленных на обеспечение общественного порядка и безопасности участников и зрителей, а также при условии </w:t>
      </w:r>
      <w:proofErr w:type="gramStart"/>
      <w:r w:rsidRPr="004E104D">
        <w:rPr>
          <w:color w:val="000000" w:themeColor="text1"/>
          <w:sz w:val="28"/>
        </w:rPr>
        <w:t>наличия актов готовности объектов спорта</w:t>
      </w:r>
      <w:proofErr w:type="gramEnd"/>
      <w:r w:rsidRPr="004E104D">
        <w:rPr>
          <w:color w:val="000000" w:themeColor="text1"/>
          <w:sz w:val="28"/>
        </w:rPr>
        <w:t xml:space="preserve"> к проведению мероприятий, учрежденных в установленном порядке.</w:t>
      </w:r>
    </w:p>
    <w:p w:rsidR="004C54C4" w:rsidRPr="004E104D" w:rsidRDefault="004C54C4" w:rsidP="00512B7C">
      <w:pPr>
        <w:pStyle w:val="a3"/>
        <w:ind w:left="0" w:firstLine="708"/>
        <w:jc w:val="both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Ответственные исполнители: руководители объектов спорта, главный судья соревнований.</w:t>
      </w:r>
    </w:p>
    <w:p w:rsidR="004C54C4" w:rsidRPr="004E104D" w:rsidRDefault="004C54C4" w:rsidP="004C54C4">
      <w:pPr>
        <w:pStyle w:val="a3"/>
        <w:jc w:val="right"/>
        <w:rPr>
          <w:color w:val="000000" w:themeColor="text1"/>
          <w:sz w:val="28"/>
        </w:rPr>
      </w:pPr>
    </w:p>
    <w:p w:rsidR="004C54C4" w:rsidRPr="004E104D" w:rsidRDefault="004C54C4" w:rsidP="004C54C4">
      <w:pPr>
        <w:pStyle w:val="a3"/>
        <w:jc w:val="right"/>
        <w:rPr>
          <w:color w:val="000000" w:themeColor="text1"/>
          <w:sz w:val="28"/>
        </w:rPr>
      </w:pPr>
    </w:p>
    <w:p w:rsidR="004C54C4" w:rsidRPr="004E104D" w:rsidRDefault="004C54C4" w:rsidP="004C54C4">
      <w:pPr>
        <w:pStyle w:val="a3"/>
        <w:jc w:val="right"/>
        <w:rPr>
          <w:color w:val="000000" w:themeColor="text1"/>
          <w:sz w:val="28"/>
        </w:rPr>
      </w:pPr>
    </w:p>
    <w:p w:rsidR="004C54C4" w:rsidRPr="004E104D" w:rsidRDefault="004C54C4" w:rsidP="004C54C4">
      <w:pPr>
        <w:pStyle w:val="a3"/>
        <w:jc w:val="right"/>
        <w:rPr>
          <w:color w:val="000000" w:themeColor="text1"/>
          <w:sz w:val="28"/>
        </w:rPr>
      </w:pPr>
    </w:p>
    <w:p w:rsidR="004C54C4" w:rsidRPr="004E104D" w:rsidRDefault="004C54C4" w:rsidP="004C54C4">
      <w:pPr>
        <w:pStyle w:val="a3"/>
        <w:jc w:val="right"/>
        <w:rPr>
          <w:color w:val="000000" w:themeColor="text1"/>
          <w:sz w:val="28"/>
        </w:rPr>
      </w:pPr>
    </w:p>
    <w:p w:rsidR="00BD29E4" w:rsidRPr="004E104D" w:rsidRDefault="00BD29E4" w:rsidP="004C54C4">
      <w:pPr>
        <w:pStyle w:val="a3"/>
        <w:jc w:val="right"/>
        <w:rPr>
          <w:color w:val="000000" w:themeColor="text1"/>
          <w:sz w:val="28"/>
        </w:rPr>
      </w:pPr>
    </w:p>
    <w:p w:rsidR="00BD29E4" w:rsidRPr="004E104D" w:rsidRDefault="00BD29E4" w:rsidP="004C54C4">
      <w:pPr>
        <w:pStyle w:val="a3"/>
        <w:jc w:val="right"/>
        <w:rPr>
          <w:color w:val="000000" w:themeColor="text1"/>
          <w:sz w:val="28"/>
        </w:rPr>
      </w:pPr>
    </w:p>
    <w:p w:rsidR="00BD29E4" w:rsidRDefault="00BD29E4" w:rsidP="004C54C4">
      <w:pPr>
        <w:rPr>
          <w:color w:val="000000" w:themeColor="text1"/>
          <w:sz w:val="28"/>
        </w:rPr>
      </w:pPr>
    </w:p>
    <w:p w:rsidR="00D35560" w:rsidRDefault="00D35560" w:rsidP="004C54C4">
      <w:pPr>
        <w:rPr>
          <w:color w:val="000000" w:themeColor="text1"/>
          <w:sz w:val="28"/>
        </w:rPr>
      </w:pPr>
    </w:p>
    <w:p w:rsidR="00D35560" w:rsidRDefault="00D35560" w:rsidP="004C54C4">
      <w:pPr>
        <w:rPr>
          <w:color w:val="000000" w:themeColor="text1"/>
          <w:sz w:val="28"/>
        </w:rPr>
      </w:pPr>
    </w:p>
    <w:p w:rsidR="00D35560" w:rsidRDefault="00D35560" w:rsidP="004C54C4">
      <w:pPr>
        <w:rPr>
          <w:color w:val="000000" w:themeColor="text1"/>
          <w:sz w:val="28"/>
        </w:rPr>
      </w:pPr>
    </w:p>
    <w:p w:rsidR="004E104D" w:rsidRPr="004E104D" w:rsidRDefault="004E104D" w:rsidP="004C54C4">
      <w:pPr>
        <w:rPr>
          <w:color w:val="000000" w:themeColor="text1"/>
          <w:sz w:val="28"/>
        </w:rPr>
      </w:pPr>
    </w:p>
    <w:p w:rsidR="004C54C4" w:rsidRPr="004E104D" w:rsidRDefault="004C54C4" w:rsidP="004C54C4">
      <w:pPr>
        <w:rPr>
          <w:color w:val="000000" w:themeColor="text1"/>
          <w:sz w:val="28"/>
        </w:rPr>
      </w:pPr>
    </w:p>
    <w:p w:rsidR="004C54C4" w:rsidRDefault="004C54C4" w:rsidP="00B8115A">
      <w:pPr>
        <w:rPr>
          <w:color w:val="000000" w:themeColor="text1"/>
          <w:sz w:val="28"/>
        </w:rPr>
      </w:pPr>
    </w:p>
    <w:p w:rsidR="00B8115A" w:rsidRPr="00B8115A" w:rsidRDefault="00B8115A" w:rsidP="00B8115A">
      <w:pPr>
        <w:rPr>
          <w:color w:val="000000" w:themeColor="text1"/>
          <w:sz w:val="28"/>
        </w:rPr>
      </w:pPr>
    </w:p>
    <w:p w:rsidR="004C54C4" w:rsidRPr="004E104D" w:rsidRDefault="004C54C4" w:rsidP="004C54C4">
      <w:pPr>
        <w:pStyle w:val="a3"/>
        <w:jc w:val="right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lastRenderedPageBreak/>
        <w:t>Приложение 1</w:t>
      </w:r>
    </w:p>
    <w:p w:rsidR="004C54C4" w:rsidRPr="004E104D" w:rsidRDefault="004C54C4" w:rsidP="004C54C4">
      <w:pPr>
        <w:pStyle w:val="a3"/>
        <w:jc w:val="right"/>
        <w:rPr>
          <w:color w:val="000000" w:themeColor="text1"/>
          <w:sz w:val="28"/>
        </w:rPr>
      </w:pPr>
    </w:p>
    <w:p w:rsidR="004C54C4" w:rsidRPr="004E104D" w:rsidRDefault="004C54C4" w:rsidP="004C54C4">
      <w:pPr>
        <w:pStyle w:val="a3"/>
        <w:jc w:val="right"/>
        <w:rPr>
          <w:color w:val="000000" w:themeColor="text1"/>
          <w:sz w:val="28"/>
        </w:rPr>
      </w:pPr>
    </w:p>
    <w:p w:rsidR="004C54C4" w:rsidRPr="004E104D" w:rsidRDefault="004C54C4" w:rsidP="004C54C4">
      <w:pPr>
        <w:pStyle w:val="a3"/>
        <w:jc w:val="center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Заявка</w:t>
      </w:r>
    </w:p>
    <w:p w:rsidR="004C54C4" w:rsidRPr="004E104D" w:rsidRDefault="004C54C4" w:rsidP="004C54C4">
      <w:pPr>
        <w:pStyle w:val="a3"/>
        <w:jc w:val="center"/>
        <w:rPr>
          <w:b/>
          <w:color w:val="000000" w:themeColor="text1"/>
          <w:sz w:val="28"/>
        </w:rPr>
      </w:pPr>
      <w:r w:rsidRPr="004E104D">
        <w:rPr>
          <w:b/>
          <w:color w:val="000000" w:themeColor="text1"/>
          <w:sz w:val="28"/>
        </w:rPr>
        <w:t>на участие в Чемпионате Минусинского района по волейболу</w:t>
      </w:r>
    </w:p>
    <w:p w:rsidR="004C54C4" w:rsidRPr="004E104D" w:rsidRDefault="004C54C4" w:rsidP="004C54C4">
      <w:pPr>
        <w:pStyle w:val="a3"/>
        <w:jc w:val="center"/>
        <w:rPr>
          <w:b/>
          <w:color w:val="000000" w:themeColor="text1"/>
          <w:sz w:val="28"/>
        </w:rPr>
      </w:pPr>
      <w:r w:rsidRPr="004E104D">
        <w:rPr>
          <w:b/>
          <w:color w:val="000000" w:themeColor="text1"/>
          <w:sz w:val="28"/>
        </w:rPr>
        <w:t>среди женских команд</w:t>
      </w:r>
    </w:p>
    <w:p w:rsidR="004C54C4" w:rsidRPr="004E104D" w:rsidRDefault="004C54C4" w:rsidP="004C54C4">
      <w:pPr>
        <w:pStyle w:val="a3"/>
        <w:jc w:val="center"/>
        <w:rPr>
          <w:b/>
          <w:color w:val="000000" w:themeColor="text1"/>
          <w:sz w:val="28"/>
        </w:rPr>
      </w:pPr>
    </w:p>
    <w:tbl>
      <w:tblPr>
        <w:tblStyle w:val="a4"/>
        <w:tblpPr w:leftFromText="180" w:rightFromText="180" w:vertAnchor="text" w:horzAnchor="margin" w:tblpY="545"/>
        <w:tblW w:w="9606" w:type="dxa"/>
        <w:tblLook w:val="04A0"/>
      </w:tblPr>
      <w:tblGrid>
        <w:gridCol w:w="617"/>
        <w:gridCol w:w="3187"/>
        <w:gridCol w:w="2264"/>
        <w:gridCol w:w="1700"/>
        <w:gridCol w:w="1838"/>
      </w:tblGrid>
      <w:tr w:rsidR="004C54C4" w:rsidRPr="004E104D" w:rsidTr="00F16BF2">
        <w:tc>
          <w:tcPr>
            <w:tcW w:w="61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E104D">
              <w:rPr>
                <w:b/>
                <w:color w:val="000000" w:themeColor="text1"/>
                <w:sz w:val="28"/>
              </w:rPr>
              <w:t xml:space="preserve">№ </w:t>
            </w:r>
            <w:proofErr w:type="spellStart"/>
            <w:proofErr w:type="gramStart"/>
            <w:r w:rsidRPr="004E104D">
              <w:rPr>
                <w:b/>
                <w:color w:val="000000" w:themeColor="text1"/>
                <w:sz w:val="28"/>
              </w:rPr>
              <w:t>п</w:t>
            </w:r>
            <w:proofErr w:type="spellEnd"/>
            <w:proofErr w:type="gramEnd"/>
            <w:r w:rsidRPr="004E104D">
              <w:rPr>
                <w:b/>
                <w:color w:val="000000" w:themeColor="text1"/>
                <w:sz w:val="28"/>
              </w:rPr>
              <w:t>/</w:t>
            </w:r>
            <w:proofErr w:type="spellStart"/>
            <w:r w:rsidRPr="004E104D">
              <w:rPr>
                <w:b/>
                <w:color w:val="000000" w:themeColor="text1"/>
                <w:sz w:val="28"/>
              </w:rPr>
              <w:t>п</w:t>
            </w:r>
            <w:proofErr w:type="spellEnd"/>
          </w:p>
        </w:tc>
        <w:tc>
          <w:tcPr>
            <w:tcW w:w="318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E104D">
              <w:rPr>
                <w:b/>
                <w:color w:val="000000" w:themeColor="text1"/>
                <w:sz w:val="28"/>
              </w:rPr>
              <w:t>ФИО</w:t>
            </w:r>
          </w:p>
        </w:tc>
        <w:tc>
          <w:tcPr>
            <w:tcW w:w="2264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E104D">
              <w:rPr>
                <w:b/>
                <w:color w:val="000000" w:themeColor="text1"/>
                <w:sz w:val="28"/>
              </w:rPr>
              <w:t>Дата рождения</w:t>
            </w:r>
          </w:p>
        </w:tc>
        <w:tc>
          <w:tcPr>
            <w:tcW w:w="1700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E104D">
              <w:rPr>
                <w:b/>
                <w:color w:val="000000" w:themeColor="text1"/>
                <w:sz w:val="28"/>
              </w:rPr>
              <w:t xml:space="preserve">Прописка </w:t>
            </w:r>
          </w:p>
        </w:tc>
        <w:tc>
          <w:tcPr>
            <w:tcW w:w="1838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E104D">
              <w:rPr>
                <w:b/>
                <w:color w:val="000000" w:themeColor="text1"/>
                <w:sz w:val="28"/>
              </w:rPr>
              <w:t>Виза врача</w:t>
            </w:r>
          </w:p>
        </w:tc>
      </w:tr>
      <w:tr w:rsidR="004C54C4" w:rsidRPr="004E104D" w:rsidTr="00F16BF2">
        <w:tc>
          <w:tcPr>
            <w:tcW w:w="61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color w:val="000000" w:themeColor="text1"/>
                <w:sz w:val="28"/>
              </w:rPr>
            </w:pPr>
            <w:r w:rsidRPr="004E104D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3187" w:type="dxa"/>
          </w:tcPr>
          <w:p w:rsidR="004C54C4" w:rsidRPr="004E104D" w:rsidRDefault="004C54C4" w:rsidP="00F16BF2">
            <w:pPr>
              <w:pStyle w:val="a3"/>
              <w:ind w:left="0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700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838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4C54C4" w:rsidRPr="004E104D" w:rsidTr="00F16BF2">
        <w:tc>
          <w:tcPr>
            <w:tcW w:w="61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color w:val="000000" w:themeColor="text1"/>
                <w:sz w:val="28"/>
              </w:rPr>
            </w:pPr>
            <w:r w:rsidRPr="004E104D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3187" w:type="dxa"/>
          </w:tcPr>
          <w:p w:rsidR="004C54C4" w:rsidRPr="004E104D" w:rsidRDefault="004C54C4" w:rsidP="00F16BF2">
            <w:pPr>
              <w:pStyle w:val="a3"/>
              <w:ind w:left="0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700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838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4C54C4" w:rsidRPr="004E104D" w:rsidTr="00F16BF2">
        <w:tc>
          <w:tcPr>
            <w:tcW w:w="61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color w:val="000000" w:themeColor="text1"/>
                <w:sz w:val="28"/>
              </w:rPr>
            </w:pPr>
            <w:r w:rsidRPr="004E104D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3187" w:type="dxa"/>
          </w:tcPr>
          <w:p w:rsidR="004C54C4" w:rsidRPr="004E104D" w:rsidRDefault="004C54C4" w:rsidP="00F16BF2">
            <w:pPr>
              <w:pStyle w:val="a3"/>
              <w:ind w:left="0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700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838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4C54C4" w:rsidRPr="004E104D" w:rsidTr="00F16BF2">
        <w:tc>
          <w:tcPr>
            <w:tcW w:w="61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color w:val="000000" w:themeColor="text1"/>
                <w:sz w:val="28"/>
              </w:rPr>
            </w:pPr>
            <w:r w:rsidRPr="004E104D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318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700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838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4C54C4" w:rsidRPr="004E104D" w:rsidTr="00F16BF2">
        <w:tc>
          <w:tcPr>
            <w:tcW w:w="61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color w:val="000000" w:themeColor="text1"/>
                <w:sz w:val="28"/>
              </w:rPr>
            </w:pPr>
            <w:r w:rsidRPr="004E104D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318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700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838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4C54C4" w:rsidRPr="004E104D" w:rsidTr="00F16BF2">
        <w:tc>
          <w:tcPr>
            <w:tcW w:w="61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color w:val="000000" w:themeColor="text1"/>
                <w:sz w:val="28"/>
              </w:rPr>
            </w:pPr>
            <w:r w:rsidRPr="004E104D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318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700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838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4C54C4" w:rsidRPr="004E104D" w:rsidTr="00F16BF2">
        <w:tc>
          <w:tcPr>
            <w:tcW w:w="61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color w:val="000000" w:themeColor="text1"/>
                <w:sz w:val="28"/>
              </w:rPr>
            </w:pPr>
            <w:r w:rsidRPr="004E104D">
              <w:rPr>
                <w:color w:val="000000" w:themeColor="text1"/>
                <w:sz w:val="28"/>
              </w:rPr>
              <w:t>7</w:t>
            </w:r>
          </w:p>
        </w:tc>
        <w:tc>
          <w:tcPr>
            <w:tcW w:w="318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700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838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4C54C4" w:rsidRPr="004E104D" w:rsidTr="00F16BF2">
        <w:tc>
          <w:tcPr>
            <w:tcW w:w="61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color w:val="000000" w:themeColor="text1"/>
                <w:sz w:val="28"/>
              </w:rPr>
            </w:pPr>
            <w:r w:rsidRPr="004E104D">
              <w:rPr>
                <w:color w:val="000000" w:themeColor="text1"/>
                <w:sz w:val="28"/>
              </w:rPr>
              <w:t>8</w:t>
            </w:r>
          </w:p>
        </w:tc>
        <w:tc>
          <w:tcPr>
            <w:tcW w:w="3187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2264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700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  <w:tc>
          <w:tcPr>
            <w:tcW w:w="1838" w:type="dxa"/>
          </w:tcPr>
          <w:p w:rsidR="004C54C4" w:rsidRPr="004E104D" w:rsidRDefault="004C54C4" w:rsidP="00F16BF2">
            <w:pPr>
              <w:pStyle w:val="a3"/>
              <w:ind w:left="0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4C54C4" w:rsidRPr="004E104D" w:rsidRDefault="004C54C4" w:rsidP="004C54C4">
      <w:pPr>
        <w:pStyle w:val="a3"/>
        <w:jc w:val="center"/>
        <w:rPr>
          <w:b/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Наименование организации</w:t>
      </w:r>
      <w:r w:rsidRPr="004E104D">
        <w:rPr>
          <w:b/>
          <w:color w:val="000000" w:themeColor="text1"/>
          <w:sz w:val="28"/>
        </w:rPr>
        <w:t>____________________</w:t>
      </w:r>
    </w:p>
    <w:p w:rsidR="004C54C4" w:rsidRPr="004E104D" w:rsidRDefault="004C54C4" w:rsidP="004C54C4">
      <w:pPr>
        <w:pStyle w:val="a3"/>
        <w:jc w:val="center"/>
        <w:rPr>
          <w:b/>
          <w:color w:val="000000" w:themeColor="text1"/>
          <w:sz w:val="28"/>
        </w:rPr>
      </w:pPr>
    </w:p>
    <w:p w:rsidR="004C54C4" w:rsidRPr="004E104D" w:rsidRDefault="004C54C4" w:rsidP="004C54C4">
      <w:pPr>
        <w:pStyle w:val="a3"/>
        <w:rPr>
          <w:color w:val="000000" w:themeColor="text1"/>
          <w:sz w:val="28"/>
        </w:rPr>
      </w:pPr>
    </w:p>
    <w:p w:rsidR="004C54C4" w:rsidRPr="004E104D" w:rsidRDefault="004C54C4" w:rsidP="0018158A">
      <w:pPr>
        <w:pStyle w:val="a3"/>
        <w:ind w:left="0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 xml:space="preserve">К соревнованиям </w:t>
      </w:r>
      <w:proofErr w:type="spellStart"/>
      <w:r w:rsidRPr="004E104D">
        <w:rPr>
          <w:color w:val="000000" w:themeColor="text1"/>
          <w:sz w:val="28"/>
        </w:rPr>
        <w:t>допущено____врач</w:t>
      </w:r>
      <w:proofErr w:type="spellEnd"/>
      <w:r w:rsidRPr="004E104D">
        <w:rPr>
          <w:color w:val="000000" w:themeColor="text1"/>
          <w:sz w:val="28"/>
        </w:rPr>
        <w:t>___________________</w:t>
      </w:r>
    </w:p>
    <w:p w:rsidR="004C54C4" w:rsidRPr="004E104D" w:rsidRDefault="004C54C4" w:rsidP="0018158A">
      <w:pPr>
        <w:pStyle w:val="a3"/>
        <w:ind w:left="0"/>
        <w:rPr>
          <w:color w:val="000000" w:themeColor="text1"/>
          <w:sz w:val="28"/>
        </w:rPr>
      </w:pPr>
    </w:p>
    <w:p w:rsidR="004C54C4" w:rsidRPr="004E104D" w:rsidRDefault="004C54C4" w:rsidP="0018158A">
      <w:pPr>
        <w:pStyle w:val="a3"/>
        <w:ind w:left="0"/>
        <w:rPr>
          <w:color w:val="000000" w:themeColor="text1"/>
          <w:sz w:val="28"/>
        </w:rPr>
      </w:pPr>
    </w:p>
    <w:p w:rsidR="004C54C4" w:rsidRPr="004E104D" w:rsidRDefault="004C54C4" w:rsidP="0018158A">
      <w:pPr>
        <w:pStyle w:val="a3"/>
        <w:ind w:left="0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Руководитель организации____________________________</w:t>
      </w:r>
    </w:p>
    <w:p w:rsidR="004C54C4" w:rsidRPr="004E104D" w:rsidRDefault="004C54C4" w:rsidP="0018158A">
      <w:pPr>
        <w:pStyle w:val="a3"/>
        <w:ind w:left="0"/>
        <w:rPr>
          <w:color w:val="000000" w:themeColor="text1"/>
          <w:sz w:val="28"/>
        </w:rPr>
      </w:pPr>
      <w:proofErr w:type="spellStart"/>
      <w:r w:rsidRPr="004E104D">
        <w:rPr>
          <w:color w:val="000000" w:themeColor="text1"/>
          <w:sz w:val="28"/>
        </w:rPr>
        <w:t>сот</w:t>
      </w:r>
      <w:proofErr w:type="gramStart"/>
      <w:r w:rsidRPr="004E104D">
        <w:rPr>
          <w:color w:val="000000" w:themeColor="text1"/>
          <w:sz w:val="28"/>
        </w:rPr>
        <w:t>.т</w:t>
      </w:r>
      <w:proofErr w:type="gramEnd"/>
      <w:r w:rsidRPr="004E104D">
        <w:rPr>
          <w:color w:val="000000" w:themeColor="text1"/>
          <w:sz w:val="28"/>
        </w:rPr>
        <w:t>елефон</w:t>
      </w:r>
      <w:proofErr w:type="spellEnd"/>
    </w:p>
    <w:p w:rsidR="004C54C4" w:rsidRPr="004E104D" w:rsidRDefault="004C54C4" w:rsidP="0018158A">
      <w:pPr>
        <w:pStyle w:val="a3"/>
        <w:ind w:left="0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М.П.</w:t>
      </w:r>
    </w:p>
    <w:p w:rsidR="004C54C4" w:rsidRPr="004E104D" w:rsidRDefault="004C54C4" w:rsidP="0018158A">
      <w:pPr>
        <w:pStyle w:val="a3"/>
        <w:ind w:left="0"/>
        <w:rPr>
          <w:color w:val="000000" w:themeColor="text1"/>
          <w:sz w:val="28"/>
        </w:rPr>
      </w:pPr>
    </w:p>
    <w:p w:rsidR="004C54C4" w:rsidRPr="004E104D" w:rsidRDefault="004C54C4" w:rsidP="0018158A">
      <w:pPr>
        <w:pStyle w:val="a3"/>
        <w:ind w:left="0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Представитель команды_______________________________</w:t>
      </w:r>
    </w:p>
    <w:p w:rsidR="004C54C4" w:rsidRPr="004E104D" w:rsidRDefault="004C54C4" w:rsidP="0018158A">
      <w:pPr>
        <w:pStyle w:val="a3"/>
        <w:ind w:left="0"/>
        <w:rPr>
          <w:color w:val="000000" w:themeColor="text1"/>
          <w:sz w:val="28"/>
        </w:rPr>
      </w:pPr>
      <w:r w:rsidRPr="004E104D">
        <w:rPr>
          <w:color w:val="000000" w:themeColor="text1"/>
          <w:sz w:val="28"/>
        </w:rPr>
        <w:t>сот</w:t>
      </w:r>
      <w:proofErr w:type="gramStart"/>
      <w:r w:rsidRPr="004E104D">
        <w:rPr>
          <w:color w:val="000000" w:themeColor="text1"/>
          <w:sz w:val="28"/>
        </w:rPr>
        <w:t>.</w:t>
      </w:r>
      <w:proofErr w:type="gramEnd"/>
      <w:r w:rsidRPr="004E104D">
        <w:rPr>
          <w:color w:val="000000" w:themeColor="text1"/>
          <w:sz w:val="28"/>
        </w:rPr>
        <w:t xml:space="preserve"> </w:t>
      </w:r>
      <w:proofErr w:type="gramStart"/>
      <w:r w:rsidRPr="004E104D">
        <w:rPr>
          <w:color w:val="000000" w:themeColor="text1"/>
          <w:sz w:val="28"/>
        </w:rPr>
        <w:t>т</w:t>
      </w:r>
      <w:proofErr w:type="gramEnd"/>
      <w:r w:rsidRPr="004E104D">
        <w:rPr>
          <w:color w:val="000000" w:themeColor="text1"/>
          <w:sz w:val="28"/>
        </w:rPr>
        <w:t>елефон</w:t>
      </w:r>
    </w:p>
    <w:p w:rsidR="004C54C4" w:rsidRPr="004E104D" w:rsidRDefault="004C54C4" w:rsidP="004C54C4">
      <w:pPr>
        <w:rPr>
          <w:color w:val="000000" w:themeColor="text1"/>
        </w:rPr>
      </w:pPr>
    </w:p>
    <w:p w:rsidR="004C54C4" w:rsidRPr="004E104D" w:rsidRDefault="004C54C4" w:rsidP="004C54C4">
      <w:pPr>
        <w:rPr>
          <w:color w:val="000000" w:themeColor="text1"/>
        </w:rPr>
      </w:pPr>
    </w:p>
    <w:p w:rsidR="00835FEF" w:rsidRPr="004E104D" w:rsidRDefault="00835FEF">
      <w:pPr>
        <w:rPr>
          <w:color w:val="000000" w:themeColor="text1"/>
        </w:rPr>
      </w:pPr>
    </w:p>
    <w:sectPr w:rsidR="00835FEF" w:rsidRPr="004E104D" w:rsidSect="00D355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5735"/>
    <w:multiLevelType w:val="hybridMultilevel"/>
    <w:tmpl w:val="75221C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03CE0"/>
    <w:multiLevelType w:val="hybridMultilevel"/>
    <w:tmpl w:val="C69A7614"/>
    <w:lvl w:ilvl="0" w:tplc="13A051E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9385977"/>
    <w:multiLevelType w:val="hybridMultilevel"/>
    <w:tmpl w:val="15F8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54C4"/>
    <w:rsid w:val="00017699"/>
    <w:rsid w:val="00056FB6"/>
    <w:rsid w:val="00126E0F"/>
    <w:rsid w:val="0018158A"/>
    <w:rsid w:val="004C54C4"/>
    <w:rsid w:val="004D5D7C"/>
    <w:rsid w:val="004E104D"/>
    <w:rsid w:val="00512B7C"/>
    <w:rsid w:val="0065710A"/>
    <w:rsid w:val="007B11D1"/>
    <w:rsid w:val="00835FEF"/>
    <w:rsid w:val="009F4BA2"/>
    <w:rsid w:val="00A467A4"/>
    <w:rsid w:val="00B8115A"/>
    <w:rsid w:val="00B916D8"/>
    <w:rsid w:val="00BD29E4"/>
    <w:rsid w:val="00C57C41"/>
    <w:rsid w:val="00CC559F"/>
    <w:rsid w:val="00D35560"/>
    <w:rsid w:val="00D9704B"/>
    <w:rsid w:val="00F61F73"/>
    <w:rsid w:val="00FC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C4"/>
    <w:pPr>
      <w:ind w:left="720"/>
      <w:contextualSpacing/>
    </w:pPr>
  </w:style>
  <w:style w:type="table" w:styleId="a4">
    <w:name w:val="Table Grid"/>
    <w:basedOn w:val="a1"/>
    <w:uiPriority w:val="59"/>
    <w:rsid w:val="004C5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55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2025-01-31T02:29:00Z</cp:lastPrinted>
  <dcterms:created xsi:type="dcterms:W3CDTF">2025-01-19T09:12:00Z</dcterms:created>
  <dcterms:modified xsi:type="dcterms:W3CDTF">2025-01-31T03:50:00Z</dcterms:modified>
</cp:coreProperties>
</file>